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7F08" w14:textId="6C7A046B" w:rsidR="00614AB9" w:rsidRPr="003D53F6" w:rsidRDefault="00F82BD8" w:rsidP="003C5A08">
      <w:pPr>
        <w:jc w:val="center"/>
        <w:rPr>
          <w:rFonts w:asciiTheme="majorEastAsia" w:eastAsiaTheme="majorEastAsia" w:hAnsiTheme="majorEastAsia"/>
          <w:b/>
          <w:sz w:val="28"/>
          <w:szCs w:val="28"/>
        </w:rPr>
      </w:pPr>
      <w:r w:rsidRPr="003D53F6">
        <w:rPr>
          <w:rFonts w:asciiTheme="majorEastAsia" w:eastAsiaTheme="majorEastAsia" w:hAnsiTheme="majorEastAsia" w:hint="eastAsia"/>
          <w:b/>
          <w:sz w:val="28"/>
          <w:szCs w:val="28"/>
        </w:rPr>
        <w:t>「</w:t>
      </w:r>
      <w:r w:rsidR="00E55DC9" w:rsidRPr="003D53F6">
        <w:rPr>
          <w:rFonts w:asciiTheme="majorEastAsia" w:eastAsiaTheme="majorEastAsia" w:hAnsiTheme="majorEastAsia" w:hint="eastAsia"/>
          <w:b/>
          <w:sz w:val="28"/>
          <w:szCs w:val="28"/>
        </w:rPr>
        <w:t>地域リーダー</w:t>
      </w:r>
      <w:r w:rsidR="001E303C" w:rsidRPr="003D53F6">
        <w:rPr>
          <w:rFonts w:asciiTheme="majorEastAsia" w:eastAsiaTheme="majorEastAsia" w:hAnsiTheme="majorEastAsia" w:hint="eastAsia"/>
          <w:b/>
          <w:sz w:val="28"/>
          <w:szCs w:val="28"/>
        </w:rPr>
        <w:t>」にお勧めする全国農業図書</w:t>
      </w:r>
    </w:p>
    <w:p w14:paraId="583A4B51" w14:textId="2CBE7A06" w:rsidR="00F82BD8" w:rsidRPr="003C5A08" w:rsidRDefault="002E036C" w:rsidP="003C5A08">
      <w:pPr>
        <w:jc w:val="right"/>
        <w:rPr>
          <w:rFonts w:asciiTheme="minorEastAsia" w:hAnsiTheme="minorEastAsia"/>
          <w:szCs w:val="24"/>
          <w:lang w:eastAsia="zh-CN"/>
        </w:rPr>
      </w:pPr>
      <w:bookmarkStart w:id="0" w:name="_Hlk130388040"/>
      <w:bookmarkEnd w:id="0"/>
      <w:r w:rsidRPr="00DA0A21">
        <w:rPr>
          <w:rFonts w:asciiTheme="minorEastAsia" w:hAnsiTheme="minorEastAsia" w:hint="eastAsia"/>
          <w:spacing w:val="96"/>
          <w:kern w:val="0"/>
          <w:szCs w:val="24"/>
          <w:fitText w:val="2400" w:id="-1172638208"/>
          <w:lang w:eastAsia="zh-CN"/>
        </w:rPr>
        <w:t>令和</w:t>
      </w:r>
      <w:r w:rsidR="00DA0A21" w:rsidRPr="00DA0A21">
        <w:rPr>
          <w:rFonts w:asciiTheme="minorEastAsia" w:hAnsiTheme="minorEastAsia" w:hint="eastAsia"/>
          <w:spacing w:val="96"/>
          <w:kern w:val="0"/>
          <w:szCs w:val="24"/>
          <w:fitText w:val="2400" w:id="-1172638208"/>
        </w:rPr>
        <w:t>６</w:t>
      </w:r>
      <w:r w:rsidR="00C94019" w:rsidRPr="00DA0A21">
        <w:rPr>
          <w:rFonts w:asciiTheme="minorEastAsia" w:hAnsiTheme="minorEastAsia" w:hint="eastAsia"/>
          <w:spacing w:val="96"/>
          <w:kern w:val="0"/>
          <w:szCs w:val="24"/>
          <w:fitText w:val="2400" w:id="-1172638208"/>
          <w:lang w:eastAsia="zh-CN"/>
        </w:rPr>
        <w:t>年</w:t>
      </w:r>
      <w:r w:rsidR="00796013" w:rsidRPr="00DA0A21">
        <w:rPr>
          <w:rFonts w:asciiTheme="minorEastAsia" w:hAnsiTheme="minorEastAsia" w:hint="eastAsia"/>
          <w:spacing w:val="96"/>
          <w:kern w:val="0"/>
          <w:szCs w:val="24"/>
          <w:fitText w:val="2400" w:id="-1172638208"/>
        </w:rPr>
        <w:t>２</w:t>
      </w:r>
      <w:r w:rsidR="006B0217" w:rsidRPr="00DA0A21">
        <w:rPr>
          <w:rFonts w:asciiTheme="minorEastAsia" w:hAnsiTheme="minorEastAsia" w:hint="eastAsia"/>
          <w:kern w:val="0"/>
          <w:szCs w:val="24"/>
          <w:fitText w:val="2400" w:id="-1172638208"/>
          <w:lang w:eastAsia="zh-CN"/>
        </w:rPr>
        <w:t>月</w:t>
      </w:r>
    </w:p>
    <w:p w14:paraId="4F685477" w14:textId="15C44FD8" w:rsidR="00750ACC" w:rsidRDefault="00385B29" w:rsidP="003C5A08">
      <w:pPr>
        <w:jc w:val="right"/>
        <w:rPr>
          <w:rFonts w:asciiTheme="minorEastAsia" w:eastAsia="SimSun" w:hAnsiTheme="minorEastAsia"/>
          <w:szCs w:val="24"/>
          <w:lang w:eastAsia="zh-CN"/>
        </w:rPr>
      </w:pPr>
      <w:r>
        <w:rPr>
          <w:rFonts w:asciiTheme="minorEastAsia" w:hAnsiTheme="minorEastAsia" w:hint="eastAsia"/>
          <w:szCs w:val="24"/>
        </w:rPr>
        <w:t>（</w:t>
      </w:r>
      <w:r w:rsidR="006F0C34" w:rsidRPr="003C5A08">
        <w:rPr>
          <w:rFonts w:asciiTheme="minorEastAsia" w:hAnsiTheme="minorEastAsia" w:hint="eastAsia"/>
          <w:szCs w:val="24"/>
          <w:lang w:eastAsia="zh-CN"/>
        </w:rPr>
        <w:t>一社</w:t>
      </w:r>
      <w:r>
        <w:rPr>
          <w:rFonts w:asciiTheme="minorEastAsia" w:hAnsiTheme="minorEastAsia" w:hint="eastAsia"/>
          <w:szCs w:val="24"/>
        </w:rPr>
        <w:t>）</w:t>
      </w:r>
      <w:r w:rsidR="00F82BD8" w:rsidRPr="003C5A08">
        <w:rPr>
          <w:rFonts w:asciiTheme="minorEastAsia" w:hAnsiTheme="minorEastAsia" w:hint="eastAsia"/>
          <w:szCs w:val="24"/>
          <w:lang w:eastAsia="zh-CN"/>
        </w:rPr>
        <w:t>全国農業会議所出版部</w:t>
      </w:r>
    </w:p>
    <w:p w14:paraId="342B1531" w14:textId="26B4BE24" w:rsidR="001E673E" w:rsidRPr="001E673E" w:rsidRDefault="001E673E" w:rsidP="003C5A08">
      <w:pPr>
        <w:jc w:val="right"/>
        <w:rPr>
          <w:rFonts w:asciiTheme="minorEastAsia" w:eastAsia="SimSun" w:hAnsiTheme="minorEastAsia"/>
          <w:szCs w:val="24"/>
          <w:lang w:eastAsia="zh-CN"/>
        </w:rPr>
      </w:pPr>
    </w:p>
    <w:p w14:paraId="707D449A" w14:textId="61B17BEF" w:rsidR="00F35E30" w:rsidRDefault="003D53F6" w:rsidP="001E673E">
      <w:pPr>
        <w:jc w:val="right"/>
        <w:rPr>
          <w:rFonts w:asciiTheme="minorEastAsia" w:hAnsiTheme="minorEastAsia"/>
          <w:sz w:val="22"/>
          <w:szCs w:val="24"/>
        </w:rPr>
      </w:pPr>
      <w:r>
        <w:rPr>
          <w:rFonts w:asciiTheme="minorEastAsia" w:hAnsiTheme="minorEastAsia" w:hint="eastAsia"/>
          <w:sz w:val="22"/>
          <w:szCs w:val="24"/>
        </w:rPr>
        <w:t>※</w:t>
      </w:r>
      <w:r w:rsidR="003A65A2">
        <w:rPr>
          <w:rFonts w:asciiTheme="minorEastAsia" w:hAnsiTheme="minorEastAsia" w:hint="eastAsia"/>
          <w:sz w:val="22"/>
          <w:szCs w:val="24"/>
        </w:rPr>
        <w:t>価格はすべて１０</w:t>
      </w:r>
      <w:r w:rsidR="00F35E30" w:rsidRPr="008D0366">
        <w:rPr>
          <w:rFonts w:asciiTheme="minorEastAsia" w:hAnsiTheme="minorEastAsia" w:hint="eastAsia"/>
          <w:sz w:val="22"/>
          <w:szCs w:val="24"/>
        </w:rPr>
        <w:t>％税込・送料別</w:t>
      </w:r>
    </w:p>
    <w:p w14:paraId="5AC35BBC" w14:textId="22EE59F0" w:rsidR="000D295E" w:rsidRPr="003A65A2" w:rsidRDefault="000D295E" w:rsidP="00F35E30">
      <w:pPr>
        <w:jc w:val="left"/>
        <w:rPr>
          <w:rFonts w:asciiTheme="minorEastAsia" w:hAnsiTheme="minorEastAsia"/>
          <w:sz w:val="22"/>
          <w:szCs w:val="24"/>
        </w:rPr>
      </w:pPr>
    </w:p>
    <w:p w14:paraId="7EDD56CB" w14:textId="0A31CF01" w:rsidR="00796013" w:rsidRDefault="00F10683" w:rsidP="00796013">
      <w:pPr>
        <w:ind w:leftChars="850" w:left="2040"/>
        <w:rPr>
          <w:rFonts w:asciiTheme="majorEastAsia" w:eastAsiaTheme="majorEastAsia" w:hAnsiTheme="majorEastAsia"/>
          <w:b/>
          <w:noProof/>
          <w:szCs w:val="24"/>
        </w:rPr>
      </w:pPr>
      <w:bookmarkStart w:id="1" w:name="_Hlk113373783"/>
      <w:r w:rsidRPr="00D14B98">
        <w:rPr>
          <w:rFonts w:asciiTheme="majorEastAsia" w:eastAsiaTheme="majorEastAsia" w:hAnsiTheme="majorEastAsia" w:hint="eastAsia"/>
          <w:b/>
          <w:noProof/>
          <w:szCs w:val="24"/>
        </w:rPr>
        <w:t>１．</w:t>
      </w:r>
      <w:r w:rsidR="00EE25BB" w:rsidRPr="00D14B98">
        <w:rPr>
          <w:rFonts w:asciiTheme="majorEastAsia" w:eastAsiaTheme="majorEastAsia" w:hAnsiTheme="majorEastAsia" w:hint="eastAsia"/>
          <w:b/>
          <w:noProof/>
          <w:szCs w:val="24"/>
        </w:rPr>
        <w:t>2023年度版 農家相談の手引</w:t>
      </w:r>
    </w:p>
    <w:p w14:paraId="7363974C" w14:textId="33DF03A0" w:rsidR="00EE25BB" w:rsidRPr="00D14B98" w:rsidRDefault="004A5449" w:rsidP="00796013">
      <w:pPr>
        <w:ind w:leftChars="850" w:left="2040" w:firstLineChars="200" w:firstLine="480"/>
        <w:rPr>
          <w:rFonts w:asciiTheme="majorEastAsia" w:eastAsiaTheme="majorEastAsia" w:hAnsiTheme="majorEastAsia"/>
          <w:b/>
          <w:noProof/>
          <w:szCs w:val="24"/>
        </w:rPr>
      </w:pPr>
      <w:r w:rsidRPr="002E3CDD">
        <w:rPr>
          <w:rFonts w:asciiTheme="majorEastAsia" w:eastAsiaTheme="majorEastAsia" w:hAnsiTheme="majorEastAsia"/>
          <w:bCs/>
          <w:noProof/>
          <w:szCs w:val="24"/>
        </w:rPr>
        <w:drawing>
          <wp:anchor distT="0" distB="0" distL="114300" distR="114300" simplePos="0" relativeHeight="251654656" behindDoc="0" locked="0" layoutInCell="1" allowOverlap="1" wp14:anchorId="6C8152D7" wp14:editId="4001FD15">
            <wp:simplePos x="0" y="0"/>
            <wp:positionH relativeFrom="column">
              <wp:posOffset>21590</wp:posOffset>
            </wp:positionH>
            <wp:positionV relativeFrom="paragraph">
              <wp:posOffset>38100</wp:posOffset>
            </wp:positionV>
            <wp:extent cx="1097369" cy="1535740"/>
            <wp:effectExtent l="19050" t="19050" r="26670" b="26670"/>
            <wp:wrapNone/>
            <wp:docPr id="44399523" name="図 44399523" descr="テキスト, 手紙&#10;&#10;自動的に生成された説明">
              <a:extLst xmlns:a="http://schemas.openxmlformats.org/drawingml/2006/main">
                <a:ext uri="{FF2B5EF4-FFF2-40B4-BE49-F238E27FC236}">
                  <a16:creationId xmlns:a16="http://schemas.microsoft.com/office/drawing/2014/main" id="{557DE9C2-0622-316C-047E-E261C65DF6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9523" name="図 44399523" descr="テキスト, 手紙&#10;&#10;自動的に生成された説明">
                      <a:extLst>
                        <a:ext uri="{FF2B5EF4-FFF2-40B4-BE49-F238E27FC236}">
                          <a16:creationId xmlns:a16="http://schemas.microsoft.com/office/drawing/2014/main" id="{557DE9C2-0622-316C-047E-E261C65DF65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7369" cy="1535740"/>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sidR="00EE25BB" w:rsidRPr="00D14B98">
        <w:rPr>
          <w:rFonts w:asciiTheme="majorEastAsia" w:eastAsiaTheme="majorEastAsia" w:hAnsiTheme="majorEastAsia" w:hint="eastAsia"/>
          <w:b/>
          <w:noProof/>
          <w:szCs w:val="24"/>
        </w:rPr>
        <w:t>～農地・経営対策に役立つ！ 支援制度の資料集～</w:t>
      </w:r>
    </w:p>
    <w:p w14:paraId="4EB043AE" w14:textId="24C9ED96" w:rsidR="00EE25BB" w:rsidRPr="006F5D3C" w:rsidRDefault="00EE25BB" w:rsidP="00796013">
      <w:pPr>
        <w:ind w:leftChars="850" w:left="2040" w:firstLineChars="1950" w:firstLine="4680"/>
        <w:rPr>
          <w:rFonts w:asciiTheme="majorEastAsia" w:eastAsiaTheme="majorEastAsia" w:hAnsiTheme="majorEastAsia"/>
          <w:bCs/>
          <w:noProof/>
          <w:szCs w:val="24"/>
        </w:rPr>
      </w:pPr>
      <w:r w:rsidRPr="006F5D3C">
        <w:rPr>
          <w:rFonts w:asciiTheme="majorEastAsia" w:eastAsiaTheme="majorEastAsia" w:hAnsiTheme="majorEastAsia" w:hint="eastAsia"/>
          <w:bCs/>
          <w:noProof/>
          <w:szCs w:val="24"/>
        </w:rPr>
        <w:t>R05-</w:t>
      </w:r>
      <w:r w:rsidRPr="006F5D3C">
        <w:rPr>
          <w:rFonts w:asciiTheme="majorEastAsia" w:eastAsiaTheme="majorEastAsia" w:hAnsiTheme="majorEastAsia"/>
          <w:bCs/>
          <w:noProof/>
          <w:szCs w:val="24"/>
        </w:rPr>
        <w:t>14</w:t>
      </w:r>
      <w:r w:rsidR="00DC2F70" w:rsidRPr="006F5D3C">
        <w:rPr>
          <w:rFonts w:asciiTheme="majorEastAsia" w:eastAsiaTheme="majorEastAsia" w:hAnsiTheme="majorEastAsia" w:hint="eastAsia"/>
          <w:bCs/>
          <w:noProof/>
          <w:szCs w:val="24"/>
        </w:rPr>
        <w:t xml:space="preserve"> </w:t>
      </w:r>
      <w:r w:rsidRPr="006F5D3C">
        <w:rPr>
          <w:rFonts w:asciiTheme="majorEastAsia" w:eastAsiaTheme="majorEastAsia" w:hAnsiTheme="majorEastAsia" w:hint="eastAsia"/>
          <w:bCs/>
          <w:noProof/>
          <w:szCs w:val="24"/>
        </w:rPr>
        <w:t>A4判</w:t>
      </w:r>
      <w:r w:rsidR="002E3CDD" w:rsidRPr="006F5D3C">
        <w:rPr>
          <w:rFonts w:asciiTheme="majorEastAsia" w:eastAsiaTheme="majorEastAsia" w:hAnsiTheme="majorEastAsia" w:hint="eastAsia"/>
          <w:bCs/>
          <w:noProof/>
          <w:szCs w:val="24"/>
        </w:rPr>
        <w:t>128</w:t>
      </w:r>
      <w:r w:rsidRPr="006F5D3C">
        <w:rPr>
          <w:rFonts w:asciiTheme="majorEastAsia" w:eastAsiaTheme="majorEastAsia" w:hAnsiTheme="majorEastAsia" w:hint="eastAsia"/>
          <w:bCs/>
          <w:noProof/>
          <w:szCs w:val="24"/>
        </w:rPr>
        <w:t>頁</w:t>
      </w:r>
      <w:r w:rsidR="00DC2F70" w:rsidRPr="006F5D3C">
        <w:rPr>
          <w:rFonts w:asciiTheme="majorEastAsia" w:eastAsiaTheme="majorEastAsia" w:hAnsiTheme="majorEastAsia" w:hint="eastAsia"/>
          <w:bCs/>
          <w:noProof/>
          <w:szCs w:val="24"/>
        </w:rPr>
        <w:t xml:space="preserve"> </w:t>
      </w:r>
      <w:r w:rsidRPr="006F5D3C">
        <w:rPr>
          <w:rFonts w:asciiTheme="majorEastAsia" w:eastAsiaTheme="majorEastAsia" w:hAnsiTheme="majorEastAsia" w:hint="eastAsia"/>
          <w:bCs/>
          <w:noProof/>
          <w:szCs w:val="24"/>
        </w:rPr>
        <w:t>850円</w:t>
      </w:r>
      <w:bookmarkEnd w:id="1"/>
    </w:p>
    <w:p w14:paraId="29A65115" w14:textId="1184B47C" w:rsidR="00EE25BB" w:rsidRPr="006559CE" w:rsidRDefault="00EE25BB" w:rsidP="00796013">
      <w:pPr>
        <w:pStyle w:val="a5"/>
        <w:ind w:leftChars="850" w:left="2040" w:firstLineChars="100" w:firstLine="240"/>
        <w:rPr>
          <w:noProof/>
          <w:sz w:val="24"/>
          <w:szCs w:val="24"/>
        </w:rPr>
      </w:pPr>
      <w:r w:rsidRPr="00C9094D">
        <w:rPr>
          <w:rFonts w:hint="eastAsia"/>
          <w:noProof/>
          <w:sz w:val="24"/>
          <w:szCs w:val="24"/>
        </w:rPr>
        <w:t>農業</w:t>
      </w:r>
      <w:r>
        <w:rPr>
          <w:rFonts w:hint="eastAsia"/>
          <w:noProof/>
          <w:sz w:val="24"/>
          <w:szCs w:val="24"/>
        </w:rPr>
        <w:t>委員</w:t>
      </w:r>
      <w:r w:rsidRPr="00C9094D">
        <w:rPr>
          <w:rFonts w:hint="eastAsia"/>
          <w:noProof/>
          <w:sz w:val="24"/>
          <w:szCs w:val="24"/>
        </w:rPr>
        <w:t>・農地利用最適化推進委員をはじめとする地域農業のリーダー等が、農業者から相談を受ける際に制度や施策の要点を説明する際に活用できる</w:t>
      </w:r>
      <w:r w:rsidRPr="006559CE">
        <w:rPr>
          <w:rFonts w:hint="eastAsia"/>
          <w:noProof/>
          <w:sz w:val="24"/>
          <w:szCs w:val="24"/>
        </w:rPr>
        <w:t>資料集。各種研修会のテキストとして、農業に関する諸制度を学ぶ手引書として幅広く活用できます。</w:t>
      </w:r>
      <w:r w:rsidRPr="006559CE">
        <w:rPr>
          <w:sz w:val="24"/>
          <w:szCs w:val="24"/>
        </w:rPr>
        <w:t>「農地利用最適化」をはじめとする農業委員・推進委員の役割、農地と担い手の確保、農業者の経営発展、国による支援制度に関する事項を収録</w:t>
      </w:r>
      <w:r w:rsidRPr="006559CE">
        <w:rPr>
          <w:rFonts w:hint="eastAsia"/>
          <w:sz w:val="24"/>
          <w:szCs w:val="24"/>
        </w:rPr>
        <w:t>しています</w:t>
      </w:r>
      <w:r w:rsidRPr="006559CE">
        <w:rPr>
          <w:sz w:val="24"/>
          <w:szCs w:val="24"/>
        </w:rPr>
        <w:t>。</w:t>
      </w:r>
      <w:r w:rsidR="00DC2F70">
        <w:rPr>
          <w:szCs w:val="24"/>
        </w:rPr>
        <w:t xml:space="preserve">   </w:t>
      </w:r>
    </w:p>
    <w:p w14:paraId="7E591BD2" w14:textId="3561459B" w:rsidR="00EE25BB" w:rsidRDefault="00EE25BB" w:rsidP="00796013">
      <w:pPr>
        <w:rPr>
          <w:rFonts w:asciiTheme="minorEastAsia" w:hAnsiTheme="minorEastAsia"/>
          <w:b/>
          <w:noProof/>
          <w:szCs w:val="24"/>
        </w:rPr>
      </w:pPr>
    </w:p>
    <w:p w14:paraId="1292CAB6" w14:textId="6FB80A19" w:rsidR="000D295E" w:rsidRPr="00D14B98" w:rsidRDefault="004A5449" w:rsidP="00796013">
      <w:pPr>
        <w:ind w:leftChars="850" w:left="2040"/>
        <w:rPr>
          <w:rFonts w:asciiTheme="majorEastAsia" w:eastAsiaTheme="majorEastAsia" w:hAnsiTheme="majorEastAsia"/>
          <w:b/>
          <w:spacing w:val="2"/>
          <w:szCs w:val="24"/>
        </w:rPr>
      </w:pPr>
      <w:r w:rsidRPr="00D14B98">
        <w:rPr>
          <w:rFonts w:asciiTheme="majorEastAsia" w:eastAsiaTheme="majorEastAsia" w:hAnsiTheme="majorEastAsia" w:hint="eastAsia"/>
          <w:noProof/>
        </w:rPr>
        <w:drawing>
          <wp:anchor distT="0" distB="0" distL="114300" distR="114300" simplePos="0" relativeHeight="251646464" behindDoc="0" locked="0" layoutInCell="1" allowOverlap="1" wp14:anchorId="2B7907A8" wp14:editId="13FDBCC5">
            <wp:simplePos x="0" y="0"/>
            <wp:positionH relativeFrom="column">
              <wp:posOffset>25400</wp:posOffset>
            </wp:positionH>
            <wp:positionV relativeFrom="paragraph">
              <wp:posOffset>38735</wp:posOffset>
            </wp:positionV>
            <wp:extent cx="1097280" cy="1550504"/>
            <wp:effectExtent l="19050" t="19050" r="26670" b="12065"/>
            <wp:wrapNone/>
            <wp:docPr id="6" name="図 6" descr="テキスト, 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キスト, マップ&#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1550504"/>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0D295E" w:rsidRPr="00D14B98">
        <w:rPr>
          <w:rFonts w:asciiTheme="majorEastAsia" w:eastAsiaTheme="majorEastAsia" w:hAnsiTheme="majorEastAsia" w:hint="eastAsia"/>
          <w:b/>
          <w:noProof/>
          <w:szCs w:val="24"/>
        </w:rPr>
        <w:t>２．</w:t>
      </w:r>
      <w:r w:rsidR="000D295E" w:rsidRPr="00D14B98">
        <w:rPr>
          <w:rFonts w:asciiTheme="majorEastAsia" w:eastAsiaTheme="majorEastAsia" w:hAnsiTheme="majorEastAsia" w:hint="eastAsia"/>
          <w:b/>
          <w:spacing w:val="2"/>
          <w:szCs w:val="24"/>
        </w:rPr>
        <w:t>Ｑ＆Ａ 農業法人化マニュアル 改訂第６版</w:t>
      </w:r>
    </w:p>
    <w:p w14:paraId="24775B4C" w14:textId="3F0686B7" w:rsidR="000D295E" w:rsidRPr="002E3CDD" w:rsidRDefault="000D295E" w:rsidP="00796013">
      <w:pPr>
        <w:ind w:leftChars="850" w:left="2040"/>
        <w:jc w:val="right"/>
        <w:rPr>
          <w:rFonts w:asciiTheme="majorEastAsia" w:eastAsiaTheme="majorEastAsia" w:hAnsiTheme="majorEastAsia"/>
          <w:bCs/>
          <w:spacing w:val="2"/>
          <w:szCs w:val="24"/>
        </w:rPr>
      </w:pPr>
      <w:bookmarkStart w:id="2" w:name="_Hlk125711973"/>
      <w:r w:rsidRPr="002E3CDD">
        <w:rPr>
          <w:rFonts w:asciiTheme="majorEastAsia" w:eastAsiaTheme="majorEastAsia" w:hAnsiTheme="majorEastAsia" w:hint="eastAsia"/>
          <w:bCs/>
          <w:spacing w:val="2"/>
          <w:szCs w:val="24"/>
        </w:rPr>
        <w:t>R04-37</w:t>
      </w:r>
      <w:r w:rsidR="00DC2F70" w:rsidRPr="002E3CDD">
        <w:rPr>
          <w:rFonts w:asciiTheme="majorEastAsia" w:eastAsiaTheme="majorEastAsia" w:hAnsiTheme="majorEastAsia" w:hint="eastAsia"/>
          <w:bCs/>
          <w:spacing w:val="2"/>
          <w:szCs w:val="24"/>
        </w:rPr>
        <w:t xml:space="preserve"> </w:t>
      </w:r>
      <w:r w:rsidRPr="002E3CDD">
        <w:rPr>
          <w:rFonts w:asciiTheme="majorEastAsia" w:eastAsiaTheme="majorEastAsia" w:hAnsiTheme="majorEastAsia" w:hint="eastAsia"/>
          <w:bCs/>
          <w:spacing w:val="2"/>
          <w:szCs w:val="24"/>
        </w:rPr>
        <w:t>A4判</w:t>
      </w:r>
      <w:r w:rsidR="002E3CDD">
        <w:rPr>
          <w:rFonts w:asciiTheme="majorEastAsia" w:eastAsiaTheme="majorEastAsia" w:hAnsiTheme="majorEastAsia" w:hint="eastAsia"/>
          <w:bCs/>
          <w:spacing w:val="2"/>
          <w:szCs w:val="24"/>
        </w:rPr>
        <w:t>108</w:t>
      </w:r>
      <w:r w:rsidRPr="002E3CDD">
        <w:rPr>
          <w:rFonts w:asciiTheme="majorEastAsia" w:eastAsiaTheme="majorEastAsia" w:hAnsiTheme="majorEastAsia" w:hint="eastAsia"/>
          <w:bCs/>
          <w:spacing w:val="2"/>
          <w:szCs w:val="24"/>
        </w:rPr>
        <w:t>頁</w:t>
      </w:r>
      <w:r w:rsidR="00DC2F70" w:rsidRPr="002E3CDD">
        <w:rPr>
          <w:rFonts w:asciiTheme="majorEastAsia" w:eastAsiaTheme="majorEastAsia" w:hAnsiTheme="majorEastAsia" w:hint="eastAsia"/>
          <w:bCs/>
          <w:spacing w:val="2"/>
          <w:szCs w:val="24"/>
        </w:rPr>
        <w:t xml:space="preserve"> </w:t>
      </w:r>
      <w:r w:rsidRPr="002E3CDD">
        <w:rPr>
          <w:rFonts w:asciiTheme="majorEastAsia" w:eastAsiaTheme="majorEastAsia" w:hAnsiTheme="majorEastAsia" w:hint="eastAsia"/>
          <w:bCs/>
          <w:spacing w:val="2"/>
          <w:szCs w:val="24"/>
        </w:rPr>
        <w:t>900円</w:t>
      </w:r>
      <w:bookmarkEnd w:id="2"/>
    </w:p>
    <w:p w14:paraId="11F62869" w14:textId="787FC70F" w:rsidR="000D295E" w:rsidRPr="00767926" w:rsidRDefault="000D295E" w:rsidP="00796013">
      <w:pPr>
        <w:ind w:leftChars="850" w:left="2040"/>
        <w:jc w:val="left"/>
        <w:rPr>
          <w:rFonts w:asciiTheme="minorEastAsia" w:hAnsiTheme="minorEastAsia"/>
          <w:szCs w:val="24"/>
        </w:rPr>
      </w:pPr>
      <w:r w:rsidRPr="00767926">
        <w:rPr>
          <w:rFonts w:asciiTheme="minorEastAsia" w:hAnsiTheme="minorEastAsia" w:hint="eastAsia"/>
          <w:szCs w:val="24"/>
        </w:rPr>
        <w:t xml:space="preserve">　農業経営の法人化を志向する農業者を対象に、法人化の目的やメリット、法人の設立の仕方、法人化に伴う税制や労務管理上の留意点などの疑問を一問一答形式で解説。改訂第６版では、農業経営の発展過程と法人化を踏まえた経営理念・経営戦略立案の重要性などを追加</w:t>
      </w:r>
      <w:r w:rsidR="003D53F6">
        <w:rPr>
          <w:rFonts w:asciiTheme="minorEastAsia" w:hAnsiTheme="minorEastAsia" w:hint="eastAsia"/>
          <w:szCs w:val="24"/>
        </w:rPr>
        <w:t>していま</w:t>
      </w:r>
      <w:r w:rsidRPr="00767926">
        <w:rPr>
          <w:rFonts w:asciiTheme="minorEastAsia" w:hAnsiTheme="minorEastAsia" w:hint="eastAsia"/>
          <w:szCs w:val="24"/>
        </w:rPr>
        <w:t>す。</w:t>
      </w:r>
    </w:p>
    <w:p w14:paraId="178A4257" w14:textId="0B49DF8B" w:rsidR="00A00A61" w:rsidRDefault="00A00A61" w:rsidP="00796013">
      <w:pPr>
        <w:ind w:leftChars="850" w:left="2040"/>
        <w:rPr>
          <w:rFonts w:asciiTheme="minorEastAsia" w:hAnsiTheme="minorEastAsia"/>
          <w:szCs w:val="24"/>
        </w:rPr>
      </w:pPr>
    </w:p>
    <w:p w14:paraId="47CF2EB4" w14:textId="7D211EC6" w:rsidR="000D295E" w:rsidRDefault="000D295E" w:rsidP="00796013">
      <w:pPr>
        <w:ind w:leftChars="850" w:left="2040"/>
        <w:rPr>
          <w:rFonts w:asciiTheme="minorEastAsia" w:hAnsiTheme="minorEastAsia"/>
          <w:szCs w:val="24"/>
        </w:rPr>
      </w:pPr>
    </w:p>
    <w:p w14:paraId="59085A07" w14:textId="78C84205" w:rsidR="000D295E" w:rsidRPr="00D14B98" w:rsidRDefault="000D295E" w:rsidP="00796013">
      <w:pPr>
        <w:ind w:leftChars="850" w:left="2040"/>
        <w:rPr>
          <w:rFonts w:asciiTheme="majorEastAsia" w:eastAsiaTheme="majorEastAsia" w:hAnsiTheme="majorEastAsia"/>
          <w:b/>
          <w:bCs/>
          <w:szCs w:val="24"/>
        </w:rPr>
      </w:pPr>
      <w:r w:rsidRPr="00D14B98">
        <w:rPr>
          <w:rFonts w:asciiTheme="majorEastAsia" w:eastAsiaTheme="majorEastAsia" w:hAnsiTheme="majorEastAsia" w:hint="eastAsia"/>
          <w:b/>
          <w:bCs/>
          <w:szCs w:val="24"/>
        </w:rPr>
        <w:t>３．一般社団法人による集落営農・農村ＲＭＯ設立・運営の手引</w:t>
      </w:r>
    </w:p>
    <w:p w14:paraId="1E23B708" w14:textId="3599B526" w:rsidR="000D295E" w:rsidRPr="002E3CDD" w:rsidRDefault="004A5449" w:rsidP="00796013">
      <w:pPr>
        <w:ind w:leftChars="850" w:left="2040"/>
        <w:jc w:val="right"/>
        <w:rPr>
          <w:rFonts w:asciiTheme="majorEastAsia" w:eastAsiaTheme="majorEastAsia" w:hAnsiTheme="majorEastAsia"/>
          <w:bCs/>
          <w:spacing w:val="2"/>
          <w:szCs w:val="24"/>
        </w:rPr>
      </w:pPr>
      <w:r>
        <w:rPr>
          <w:rFonts w:asciiTheme="minorEastAsia" w:hAnsiTheme="minorEastAsia"/>
          <w:b/>
          <w:noProof/>
          <w:spacing w:val="2"/>
          <w:szCs w:val="24"/>
        </w:rPr>
        <w:drawing>
          <wp:anchor distT="0" distB="0" distL="114300" distR="114300" simplePos="0" relativeHeight="251663872" behindDoc="0" locked="0" layoutInCell="1" allowOverlap="1" wp14:anchorId="12A42132" wp14:editId="3559543F">
            <wp:simplePos x="0" y="0"/>
            <wp:positionH relativeFrom="column">
              <wp:posOffset>21590</wp:posOffset>
            </wp:positionH>
            <wp:positionV relativeFrom="paragraph">
              <wp:posOffset>16510</wp:posOffset>
            </wp:positionV>
            <wp:extent cx="1118235" cy="1596390"/>
            <wp:effectExtent l="19050" t="19050" r="24765" b="2286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8235" cy="159639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0D295E" w:rsidRPr="002E3CDD">
        <w:rPr>
          <w:rFonts w:asciiTheme="majorEastAsia" w:eastAsiaTheme="majorEastAsia" w:hAnsiTheme="majorEastAsia" w:hint="eastAsia"/>
          <w:bCs/>
          <w:spacing w:val="2"/>
          <w:szCs w:val="24"/>
        </w:rPr>
        <w:t>R04-29</w:t>
      </w:r>
      <w:r w:rsidR="00DC2F70" w:rsidRPr="002E3CDD">
        <w:rPr>
          <w:rFonts w:asciiTheme="majorEastAsia" w:eastAsiaTheme="majorEastAsia" w:hAnsiTheme="majorEastAsia" w:hint="eastAsia"/>
          <w:bCs/>
          <w:spacing w:val="2"/>
          <w:szCs w:val="24"/>
        </w:rPr>
        <w:t xml:space="preserve"> </w:t>
      </w:r>
      <w:r w:rsidR="000D295E" w:rsidRPr="002E3CDD">
        <w:rPr>
          <w:rFonts w:asciiTheme="majorEastAsia" w:eastAsiaTheme="majorEastAsia" w:hAnsiTheme="majorEastAsia" w:hint="eastAsia"/>
          <w:bCs/>
          <w:spacing w:val="2"/>
          <w:szCs w:val="24"/>
        </w:rPr>
        <w:t>A4判96頁</w:t>
      </w:r>
      <w:r w:rsidR="00DC2F70" w:rsidRPr="002E3CDD">
        <w:rPr>
          <w:rFonts w:asciiTheme="majorEastAsia" w:eastAsiaTheme="majorEastAsia" w:hAnsiTheme="majorEastAsia" w:hint="eastAsia"/>
          <w:bCs/>
          <w:spacing w:val="2"/>
          <w:szCs w:val="24"/>
        </w:rPr>
        <w:t xml:space="preserve"> </w:t>
      </w:r>
      <w:r w:rsidR="000D295E" w:rsidRPr="002E3CDD">
        <w:rPr>
          <w:rFonts w:asciiTheme="majorEastAsia" w:eastAsiaTheme="majorEastAsia" w:hAnsiTheme="majorEastAsia" w:hint="eastAsia"/>
          <w:bCs/>
          <w:spacing w:val="2"/>
          <w:szCs w:val="24"/>
        </w:rPr>
        <w:t>1</w:t>
      </w:r>
      <w:r w:rsidR="000D295E" w:rsidRPr="002E3CDD">
        <w:rPr>
          <w:rFonts w:asciiTheme="majorEastAsia" w:eastAsiaTheme="majorEastAsia" w:hAnsiTheme="majorEastAsia"/>
          <w:bCs/>
          <w:spacing w:val="2"/>
          <w:szCs w:val="24"/>
        </w:rPr>
        <w:t>,1</w:t>
      </w:r>
      <w:r w:rsidR="000D295E" w:rsidRPr="002E3CDD">
        <w:rPr>
          <w:rFonts w:asciiTheme="majorEastAsia" w:eastAsiaTheme="majorEastAsia" w:hAnsiTheme="majorEastAsia" w:hint="eastAsia"/>
          <w:bCs/>
          <w:spacing w:val="2"/>
          <w:szCs w:val="24"/>
        </w:rPr>
        <w:t>00円</w:t>
      </w:r>
    </w:p>
    <w:p w14:paraId="313F1204" w14:textId="203D643F" w:rsidR="000D295E" w:rsidRPr="00796013" w:rsidRDefault="000D295E" w:rsidP="00796013">
      <w:pPr>
        <w:pStyle w:val="a5"/>
        <w:ind w:leftChars="850" w:left="2040"/>
        <w:rPr>
          <w:rFonts w:asciiTheme="minorEastAsia" w:hAnsiTheme="minorEastAsia"/>
          <w:sz w:val="24"/>
          <w:szCs w:val="24"/>
        </w:rPr>
      </w:pPr>
      <w:r>
        <w:rPr>
          <w:rFonts w:asciiTheme="minorEastAsia" w:hAnsiTheme="minorEastAsia" w:hint="eastAsia"/>
          <w:b/>
          <w:spacing w:val="2"/>
          <w:szCs w:val="24"/>
        </w:rPr>
        <w:t xml:space="preserve">　</w:t>
      </w:r>
      <w:r>
        <w:rPr>
          <w:rFonts w:asciiTheme="minorEastAsia" w:hAnsiTheme="minorEastAsia" w:hint="eastAsia"/>
          <w:sz w:val="24"/>
          <w:szCs w:val="24"/>
        </w:rPr>
        <w:t>今後の農村政策の一つの柱として期待が寄せられている、農村ＲＭＯ農村型地域運営組織。農村ＲＭＯが展開する活動は多種多様であり、それぞれの実情にあわせて法人形態を選択することが大切です。一般社団法人のメリット・デメリットや設立・運営の仕方を他の法人形態と比較しながら解説しました。</w:t>
      </w:r>
    </w:p>
    <w:p w14:paraId="0A720EC1" w14:textId="7EAED31D" w:rsidR="000D295E" w:rsidRPr="00A00A61" w:rsidRDefault="000D295E" w:rsidP="00796013">
      <w:pPr>
        <w:ind w:leftChars="850" w:left="2040"/>
        <w:rPr>
          <w:rFonts w:asciiTheme="minorEastAsia" w:hAnsiTheme="minorEastAsia"/>
          <w:szCs w:val="24"/>
        </w:rPr>
      </w:pPr>
    </w:p>
    <w:p w14:paraId="36D377B3" w14:textId="4901F2D5" w:rsidR="00796013" w:rsidRDefault="00F10683" w:rsidP="00796013">
      <w:pPr>
        <w:ind w:leftChars="850" w:left="2040"/>
        <w:rPr>
          <w:rFonts w:asciiTheme="majorEastAsia" w:eastAsiaTheme="majorEastAsia" w:hAnsiTheme="majorEastAsia"/>
          <w:b/>
          <w:noProof/>
          <w:szCs w:val="24"/>
        </w:rPr>
      </w:pPr>
      <w:r w:rsidRPr="00D14B98">
        <w:rPr>
          <w:rFonts w:asciiTheme="majorEastAsia" w:eastAsiaTheme="majorEastAsia" w:hAnsiTheme="majorEastAsia" w:hint="eastAsia"/>
          <w:b/>
          <w:noProof/>
          <w:szCs w:val="24"/>
        </w:rPr>
        <w:t>４</w:t>
      </w:r>
      <w:r w:rsidR="00EB1062" w:rsidRPr="00D14B98">
        <w:rPr>
          <w:rFonts w:asciiTheme="majorEastAsia" w:eastAsiaTheme="majorEastAsia" w:hAnsiTheme="majorEastAsia" w:hint="eastAsia"/>
          <w:b/>
          <w:noProof/>
          <w:szCs w:val="24"/>
        </w:rPr>
        <w:t>．改訂版 地域集落の未来設計図を描こう！</w:t>
      </w:r>
      <w:r w:rsidR="00EE63A7">
        <w:rPr>
          <w:rFonts w:asciiTheme="majorEastAsia" w:eastAsiaTheme="majorEastAsia" w:hAnsiTheme="majorEastAsia" w:hint="eastAsia"/>
          <w:b/>
          <w:noProof/>
          <w:szCs w:val="24"/>
        </w:rPr>
        <w:t xml:space="preserve">　　　</w:t>
      </w:r>
      <w:r w:rsidR="00EE63A7" w:rsidRPr="00D14B98">
        <w:rPr>
          <w:rFonts w:asciiTheme="majorEastAsia" w:eastAsiaTheme="majorEastAsia" w:hAnsiTheme="majorEastAsia" w:hint="eastAsia"/>
          <w:b/>
          <w:noProof/>
          <w:szCs w:val="24"/>
        </w:rPr>
        <w:t>澤畑</w:t>
      </w:r>
      <w:r w:rsidR="00EE63A7">
        <w:rPr>
          <w:rFonts w:asciiTheme="majorEastAsia" w:eastAsiaTheme="majorEastAsia" w:hAnsiTheme="majorEastAsia" w:hint="eastAsia"/>
          <w:b/>
          <w:noProof/>
          <w:szCs w:val="24"/>
        </w:rPr>
        <w:t xml:space="preserve"> </w:t>
      </w:r>
      <w:r w:rsidR="00EE63A7" w:rsidRPr="00D14B98">
        <w:rPr>
          <w:rFonts w:asciiTheme="majorEastAsia" w:eastAsiaTheme="majorEastAsia" w:hAnsiTheme="majorEastAsia" w:hint="eastAsia"/>
          <w:b/>
          <w:noProof/>
          <w:szCs w:val="24"/>
        </w:rPr>
        <w:t>佳夫 著</w:t>
      </w:r>
    </w:p>
    <w:p w14:paraId="2AE956E6" w14:textId="0FFB76BE" w:rsidR="00EB1062" w:rsidRPr="00796013" w:rsidRDefault="00796013" w:rsidP="00EE63A7">
      <w:pPr>
        <w:jc w:val="right"/>
        <w:rPr>
          <w:rFonts w:asciiTheme="majorEastAsia" w:eastAsiaTheme="majorEastAsia" w:hAnsiTheme="majorEastAsia"/>
          <w:b/>
          <w:noProof/>
          <w:sz w:val="21"/>
          <w:szCs w:val="21"/>
        </w:rPr>
      </w:pPr>
      <w:r w:rsidRPr="00796013">
        <w:rPr>
          <w:rFonts w:asciiTheme="majorEastAsia" w:eastAsiaTheme="majorEastAsia" w:hAnsiTheme="majorEastAsia" w:hint="eastAsia"/>
          <w:b/>
          <w:noProof/>
          <w:sz w:val="21"/>
          <w:szCs w:val="21"/>
        </w:rPr>
        <w:t>【全国農業図書ブックレット15】</w:t>
      </w:r>
      <w:r w:rsidR="00EE63A7">
        <w:rPr>
          <w:rFonts w:asciiTheme="majorEastAsia" w:eastAsiaTheme="majorEastAsia" w:hAnsiTheme="majorEastAsia" w:hint="eastAsia"/>
          <w:b/>
          <w:noProof/>
          <w:sz w:val="21"/>
          <w:szCs w:val="21"/>
        </w:rPr>
        <w:t xml:space="preserve">　　　</w:t>
      </w:r>
      <w:r w:rsidR="00EB1062" w:rsidRPr="002E3CDD">
        <w:rPr>
          <w:rFonts w:asciiTheme="majorEastAsia" w:eastAsiaTheme="majorEastAsia" w:hAnsiTheme="majorEastAsia" w:hint="eastAsia"/>
          <w:bCs/>
          <w:noProof/>
          <w:szCs w:val="24"/>
        </w:rPr>
        <w:t>R02-30</w:t>
      </w:r>
      <w:r w:rsidR="00DC2F70" w:rsidRPr="002E3CDD">
        <w:rPr>
          <w:rFonts w:asciiTheme="majorEastAsia" w:eastAsiaTheme="majorEastAsia" w:hAnsiTheme="majorEastAsia" w:hint="eastAsia"/>
          <w:bCs/>
          <w:noProof/>
          <w:szCs w:val="24"/>
        </w:rPr>
        <w:t xml:space="preserve"> </w:t>
      </w:r>
      <w:r w:rsidR="00EB1062" w:rsidRPr="002E3CDD">
        <w:rPr>
          <w:rFonts w:asciiTheme="majorEastAsia" w:eastAsiaTheme="majorEastAsia" w:hAnsiTheme="majorEastAsia" w:hint="eastAsia"/>
          <w:bCs/>
          <w:noProof/>
          <w:szCs w:val="24"/>
        </w:rPr>
        <w:t>A5判72頁</w:t>
      </w:r>
      <w:r w:rsidR="00DC2F70" w:rsidRPr="002E3CDD">
        <w:rPr>
          <w:rFonts w:asciiTheme="majorEastAsia" w:eastAsiaTheme="majorEastAsia" w:hAnsiTheme="majorEastAsia" w:hint="eastAsia"/>
          <w:bCs/>
          <w:noProof/>
          <w:szCs w:val="24"/>
        </w:rPr>
        <w:t xml:space="preserve"> </w:t>
      </w:r>
      <w:r w:rsidR="00EB1062" w:rsidRPr="002E3CDD">
        <w:rPr>
          <w:rFonts w:asciiTheme="majorEastAsia" w:eastAsiaTheme="majorEastAsia" w:hAnsiTheme="majorEastAsia" w:hint="eastAsia"/>
          <w:bCs/>
          <w:noProof/>
          <w:szCs w:val="24"/>
        </w:rPr>
        <w:t>700円</w:t>
      </w:r>
    </w:p>
    <w:p w14:paraId="434CE9D0" w14:textId="3D071C7C" w:rsidR="00EB1062" w:rsidRDefault="004A5449" w:rsidP="00796013">
      <w:pPr>
        <w:ind w:leftChars="850" w:left="2040"/>
        <w:rPr>
          <w:rFonts w:asciiTheme="minorEastAsia" w:hAnsiTheme="minorEastAsia"/>
          <w:szCs w:val="24"/>
        </w:rPr>
      </w:pPr>
      <w:r w:rsidRPr="00D14B98">
        <w:rPr>
          <w:rFonts w:asciiTheme="majorEastAsia" w:eastAsiaTheme="majorEastAsia" w:hAnsiTheme="majorEastAsia" w:hint="eastAsia"/>
          <w:noProof/>
          <w:szCs w:val="24"/>
        </w:rPr>
        <w:drawing>
          <wp:anchor distT="0" distB="0" distL="114300" distR="114300" simplePos="0" relativeHeight="251653632" behindDoc="0" locked="0" layoutInCell="1" allowOverlap="1" wp14:anchorId="5C9EDC23" wp14:editId="558301CF">
            <wp:simplePos x="0" y="0"/>
            <wp:positionH relativeFrom="column">
              <wp:posOffset>22225</wp:posOffset>
            </wp:positionH>
            <wp:positionV relativeFrom="paragraph">
              <wp:posOffset>101600</wp:posOffset>
            </wp:positionV>
            <wp:extent cx="1139825" cy="1616710"/>
            <wp:effectExtent l="19050" t="19050" r="22225" b="215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825" cy="1616710"/>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00EB1062">
        <w:rPr>
          <w:rFonts w:asciiTheme="minorEastAsia" w:hAnsiTheme="minorEastAsia" w:hint="eastAsia"/>
          <w:szCs w:val="24"/>
        </w:rPr>
        <w:t xml:space="preserve">　</w:t>
      </w:r>
      <w:r w:rsidR="00AD4895" w:rsidRPr="00AD4895">
        <w:rPr>
          <w:rFonts w:asciiTheme="minorEastAsia" w:hAnsiTheme="minorEastAsia" w:hint="eastAsia"/>
          <w:szCs w:val="24"/>
        </w:rPr>
        <w:t>茨城県東海村農業委員会の元事務局長で、現在は全国農業会議所の専門相談員の澤畑氏が、「地域集落の話し合いの進め方」について、これまでの座談会や講演会、研修会などの経験を踏まえて具体的に何をすべきか、現場出身者ならではの目線で伝えるブックレット。改訂版となる本書では、冒頭で新たに解説と推薦文を加えたほか、座談会前に取り組むべき準備についても解説しました。座談会成功のコツをわかりやすくまとめた一冊です</w:t>
      </w:r>
      <w:r w:rsidR="00EC1C6A">
        <w:rPr>
          <w:rFonts w:asciiTheme="minorEastAsia" w:hAnsiTheme="minorEastAsia" w:hint="eastAsia"/>
          <w:szCs w:val="24"/>
        </w:rPr>
        <w:t>。</w:t>
      </w:r>
    </w:p>
    <w:p w14:paraId="3203A4E8" w14:textId="77777777" w:rsidR="00EE63A7" w:rsidRDefault="00EE63A7" w:rsidP="00796013">
      <w:pPr>
        <w:ind w:leftChars="850" w:left="2040"/>
        <w:rPr>
          <w:rFonts w:asciiTheme="minorEastAsia" w:hAnsiTheme="minorEastAsia"/>
          <w:szCs w:val="24"/>
        </w:rPr>
      </w:pPr>
    </w:p>
    <w:p w14:paraId="5A57C83F" w14:textId="7D919B57" w:rsidR="00EE63A7" w:rsidRDefault="00EE63A7" w:rsidP="000C759A">
      <w:pPr>
        <w:rPr>
          <w:rFonts w:asciiTheme="minorEastAsia" w:hAnsiTheme="minorEastAsia" w:hint="eastAsia"/>
          <w:szCs w:val="24"/>
        </w:rPr>
      </w:pPr>
    </w:p>
    <w:p w14:paraId="4FBABB62" w14:textId="56014985" w:rsidR="00767F52" w:rsidRPr="00D14B98" w:rsidRDefault="000C759A" w:rsidP="00796013">
      <w:pPr>
        <w:ind w:leftChars="850" w:left="2040"/>
        <w:rPr>
          <w:rFonts w:asciiTheme="majorEastAsia" w:eastAsiaTheme="majorEastAsia" w:hAnsiTheme="majorEastAsia"/>
          <w:b/>
          <w:szCs w:val="24"/>
        </w:rPr>
      </w:pPr>
      <w:r w:rsidRPr="00D14B98">
        <w:rPr>
          <w:rFonts w:asciiTheme="majorEastAsia" w:eastAsiaTheme="majorEastAsia" w:hAnsiTheme="majorEastAsia" w:hint="eastAsia"/>
          <w:b/>
          <w:noProof/>
          <w:szCs w:val="24"/>
        </w:rPr>
        <w:drawing>
          <wp:anchor distT="0" distB="0" distL="114300" distR="114300" simplePos="0" relativeHeight="251652096" behindDoc="0" locked="0" layoutInCell="1" allowOverlap="1" wp14:anchorId="64E74E6B" wp14:editId="51EB1B1E">
            <wp:simplePos x="0" y="0"/>
            <wp:positionH relativeFrom="column">
              <wp:posOffset>17914</wp:posOffset>
            </wp:positionH>
            <wp:positionV relativeFrom="paragraph">
              <wp:posOffset>39370</wp:posOffset>
            </wp:positionV>
            <wp:extent cx="1118545" cy="1586019"/>
            <wp:effectExtent l="19050" t="19050" r="24765" b="14605"/>
            <wp:wrapNone/>
            <wp:docPr id="3" name="図 3" descr="R02-31 全員が発言する座談会が未来の地域（集落）をつく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02-31 全員が発言する座談会が未来の地域（集落）をつく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8545" cy="1586019"/>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10683" w:rsidRPr="00796013">
        <w:rPr>
          <w:rFonts w:asciiTheme="majorEastAsia" w:eastAsiaTheme="majorEastAsia" w:hAnsiTheme="majorEastAsia" w:hint="eastAsia"/>
          <w:b/>
          <w:kern w:val="0"/>
          <w:szCs w:val="24"/>
        </w:rPr>
        <w:t>５</w:t>
      </w:r>
      <w:r w:rsidR="0031707C" w:rsidRPr="00796013">
        <w:rPr>
          <w:rFonts w:asciiTheme="majorEastAsia" w:eastAsiaTheme="majorEastAsia" w:hAnsiTheme="majorEastAsia" w:hint="eastAsia"/>
          <w:b/>
          <w:kern w:val="0"/>
          <w:szCs w:val="24"/>
        </w:rPr>
        <w:t>．</w:t>
      </w:r>
      <w:r w:rsidR="00615532" w:rsidRPr="00796013">
        <w:rPr>
          <w:rFonts w:asciiTheme="majorEastAsia" w:eastAsiaTheme="majorEastAsia" w:hAnsiTheme="majorEastAsia" w:hint="eastAsia"/>
          <w:b/>
          <w:kern w:val="0"/>
          <w:szCs w:val="24"/>
        </w:rPr>
        <w:t>全員が発言する座談会が未来の地域集落をつくる</w:t>
      </w:r>
      <w:r w:rsidR="006F5D3C" w:rsidRPr="00796013">
        <w:rPr>
          <w:rFonts w:asciiTheme="majorEastAsia" w:eastAsiaTheme="majorEastAsia" w:hAnsiTheme="majorEastAsia" w:hint="eastAsia"/>
          <w:b/>
          <w:kern w:val="0"/>
          <w:szCs w:val="24"/>
        </w:rPr>
        <w:t xml:space="preserve">　</w:t>
      </w:r>
    </w:p>
    <w:p w14:paraId="49BAE5B2" w14:textId="75571129" w:rsidR="00796013" w:rsidRPr="00796013" w:rsidRDefault="00615532" w:rsidP="005042AA">
      <w:pPr>
        <w:ind w:leftChars="850" w:left="2040" w:firstLineChars="550" w:firstLine="1325"/>
        <w:rPr>
          <w:rFonts w:asciiTheme="majorEastAsia" w:eastAsiaTheme="majorEastAsia" w:hAnsiTheme="majorEastAsia"/>
          <w:b/>
          <w:szCs w:val="24"/>
        </w:rPr>
      </w:pPr>
      <w:r w:rsidRPr="00D14B98">
        <w:rPr>
          <w:rFonts w:asciiTheme="majorEastAsia" w:eastAsiaTheme="majorEastAsia" w:hAnsiTheme="majorEastAsia" w:hint="eastAsia"/>
          <w:b/>
          <w:szCs w:val="24"/>
        </w:rPr>
        <w:t>釘山</w:t>
      </w:r>
      <w:r w:rsidR="005042AA">
        <w:rPr>
          <w:rFonts w:asciiTheme="majorEastAsia" w:eastAsiaTheme="majorEastAsia" w:hAnsiTheme="majorEastAsia" w:hint="eastAsia"/>
          <w:b/>
          <w:szCs w:val="24"/>
        </w:rPr>
        <w:t xml:space="preserve"> </w:t>
      </w:r>
      <w:r w:rsidRPr="00D14B98">
        <w:rPr>
          <w:rFonts w:asciiTheme="majorEastAsia" w:eastAsiaTheme="majorEastAsia" w:hAnsiTheme="majorEastAsia" w:hint="eastAsia"/>
          <w:b/>
          <w:szCs w:val="24"/>
        </w:rPr>
        <w:t>健一/小野寺</w:t>
      </w:r>
      <w:r w:rsidR="005042AA">
        <w:rPr>
          <w:rFonts w:asciiTheme="majorEastAsia" w:eastAsiaTheme="majorEastAsia" w:hAnsiTheme="majorEastAsia" w:hint="eastAsia"/>
          <w:b/>
          <w:szCs w:val="24"/>
        </w:rPr>
        <w:t xml:space="preserve"> </w:t>
      </w:r>
      <w:r w:rsidRPr="00D14B98">
        <w:rPr>
          <w:rFonts w:asciiTheme="majorEastAsia" w:eastAsiaTheme="majorEastAsia" w:hAnsiTheme="majorEastAsia" w:hint="eastAsia"/>
          <w:b/>
          <w:szCs w:val="24"/>
        </w:rPr>
        <w:t>郷子 著</w:t>
      </w:r>
      <w:r w:rsidR="00796013">
        <w:rPr>
          <w:rFonts w:asciiTheme="majorEastAsia" w:eastAsiaTheme="majorEastAsia" w:hAnsiTheme="majorEastAsia" w:hint="eastAsia"/>
          <w:b/>
          <w:szCs w:val="24"/>
        </w:rPr>
        <w:t xml:space="preserve">　</w:t>
      </w:r>
      <w:r w:rsidR="00796013" w:rsidRPr="00796013">
        <w:rPr>
          <w:rFonts w:asciiTheme="majorEastAsia" w:eastAsiaTheme="majorEastAsia" w:hAnsiTheme="majorEastAsia" w:hint="eastAsia"/>
          <w:b/>
          <w:kern w:val="0"/>
          <w:sz w:val="21"/>
          <w:szCs w:val="21"/>
        </w:rPr>
        <w:t>【全国農業図書ブックレット16】</w:t>
      </w:r>
    </w:p>
    <w:p w14:paraId="4AF132EE" w14:textId="6A09F604" w:rsidR="0031707C" w:rsidRPr="003C5A08" w:rsidRDefault="00615532" w:rsidP="00796013">
      <w:pPr>
        <w:ind w:leftChars="850" w:left="2040" w:firstLineChars="700" w:firstLine="1680"/>
        <w:jc w:val="right"/>
        <w:rPr>
          <w:rFonts w:asciiTheme="minorEastAsia" w:hAnsiTheme="minorEastAsia"/>
          <w:b/>
          <w:szCs w:val="24"/>
        </w:rPr>
      </w:pPr>
      <w:r w:rsidRPr="002E3CDD">
        <w:rPr>
          <w:rFonts w:asciiTheme="majorEastAsia" w:eastAsiaTheme="majorEastAsia" w:hAnsiTheme="majorEastAsia" w:hint="eastAsia"/>
          <w:bCs/>
          <w:kern w:val="0"/>
          <w:szCs w:val="24"/>
        </w:rPr>
        <w:t>R02-31</w:t>
      </w:r>
      <w:r w:rsidR="00B17FDB" w:rsidRPr="002E3CDD">
        <w:rPr>
          <w:rFonts w:asciiTheme="majorEastAsia" w:eastAsiaTheme="majorEastAsia" w:hAnsiTheme="majorEastAsia" w:hint="eastAsia"/>
          <w:bCs/>
          <w:kern w:val="0"/>
          <w:szCs w:val="24"/>
        </w:rPr>
        <w:t xml:space="preserve"> A5判</w:t>
      </w:r>
      <w:r w:rsidR="004E6CEB" w:rsidRPr="002E3CDD">
        <w:rPr>
          <w:rFonts w:asciiTheme="majorEastAsia" w:eastAsiaTheme="majorEastAsia" w:hAnsiTheme="majorEastAsia" w:hint="eastAsia"/>
          <w:bCs/>
          <w:kern w:val="0"/>
          <w:szCs w:val="24"/>
        </w:rPr>
        <w:t>10</w:t>
      </w:r>
      <w:r w:rsidRPr="002E3CDD">
        <w:rPr>
          <w:rFonts w:asciiTheme="majorEastAsia" w:eastAsiaTheme="majorEastAsia" w:hAnsiTheme="majorEastAsia" w:hint="eastAsia"/>
          <w:bCs/>
          <w:kern w:val="0"/>
          <w:szCs w:val="24"/>
        </w:rPr>
        <w:t>4</w:t>
      </w:r>
      <w:r w:rsidR="00B17FDB" w:rsidRPr="002E3CDD">
        <w:rPr>
          <w:rFonts w:asciiTheme="majorEastAsia" w:eastAsiaTheme="majorEastAsia" w:hAnsiTheme="majorEastAsia" w:hint="eastAsia"/>
          <w:bCs/>
          <w:kern w:val="0"/>
          <w:szCs w:val="24"/>
        </w:rPr>
        <w:t xml:space="preserve">頁 </w:t>
      </w:r>
      <w:r w:rsidR="004E6CEB" w:rsidRPr="002E3CDD">
        <w:rPr>
          <w:rFonts w:asciiTheme="majorEastAsia" w:eastAsiaTheme="majorEastAsia" w:hAnsiTheme="majorEastAsia" w:hint="eastAsia"/>
          <w:bCs/>
          <w:kern w:val="0"/>
          <w:szCs w:val="24"/>
        </w:rPr>
        <w:t>9</w:t>
      </w:r>
      <w:r w:rsidRPr="002E3CDD">
        <w:rPr>
          <w:rFonts w:asciiTheme="majorEastAsia" w:eastAsiaTheme="majorEastAsia" w:hAnsiTheme="majorEastAsia" w:hint="eastAsia"/>
          <w:bCs/>
          <w:kern w:val="0"/>
          <w:szCs w:val="24"/>
        </w:rPr>
        <w:t>00</w:t>
      </w:r>
      <w:r w:rsidR="0031707C" w:rsidRPr="002E3CDD">
        <w:rPr>
          <w:rFonts w:asciiTheme="majorEastAsia" w:eastAsiaTheme="majorEastAsia" w:hAnsiTheme="majorEastAsia" w:hint="eastAsia"/>
          <w:bCs/>
          <w:kern w:val="0"/>
          <w:szCs w:val="24"/>
        </w:rPr>
        <w:t>円</w:t>
      </w:r>
    </w:p>
    <w:p w14:paraId="223BBA5E" w14:textId="7F855AB3" w:rsidR="004E4D25" w:rsidRDefault="0031707C" w:rsidP="00796013">
      <w:pPr>
        <w:ind w:leftChars="850" w:left="2040"/>
        <w:rPr>
          <w:rFonts w:asciiTheme="minorEastAsia" w:hAnsiTheme="minorEastAsia"/>
          <w:szCs w:val="24"/>
        </w:rPr>
      </w:pPr>
      <w:r w:rsidRPr="003C5A08">
        <w:rPr>
          <w:rFonts w:asciiTheme="minorEastAsia" w:hAnsiTheme="minorEastAsia" w:hint="eastAsia"/>
          <w:szCs w:val="24"/>
        </w:rPr>
        <w:t xml:space="preserve">　</w:t>
      </w:r>
      <w:r w:rsidR="000C4CE9" w:rsidRPr="000C4CE9">
        <w:rPr>
          <w:rFonts w:asciiTheme="minorEastAsia" w:hAnsiTheme="minorEastAsia" w:hint="eastAsia"/>
          <w:szCs w:val="24"/>
        </w:rPr>
        <w:t>会議ファシリテーター普及協会ＭＦＡの釘山健一氏と小野寺郷子氏が人・農地プランの実質化のための座談会の進め方を丁寧に解説。本書では、「参加者が楽しく積極的に発言できる座談会」のつくり方をＭＦＡが試行</w:t>
      </w:r>
      <w:r w:rsidR="004E4D25">
        <w:rPr>
          <w:rFonts w:asciiTheme="minorEastAsia" w:hAnsiTheme="minorEastAsia" w:hint="eastAsia"/>
          <w:szCs w:val="24"/>
        </w:rPr>
        <w:t>錯誤しながら培った「理論」に基づいてわかりやすく解説しています。</w:t>
      </w:r>
    </w:p>
    <w:p w14:paraId="56BCA5DE" w14:textId="1DC10502" w:rsidR="00E76A95" w:rsidRDefault="000C759A" w:rsidP="005042AA">
      <w:pPr>
        <w:rPr>
          <w:rFonts w:asciiTheme="minorEastAsia" w:hAnsiTheme="minorEastAsia"/>
          <w:szCs w:val="24"/>
        </w:rPr>
      </w:pPr>
      <w:r w:rsidRPr="006559CE">
        <w:rPr>
          <w:rFonts w:asciiTheme="majorEastAsia" w:eastAsiaTheme="majorEastAsia" w:hAnsiTheme="majorEastAsia"/>
          <w:noProof/>
          <w:sz w:val="21"/>
          <w:szCs w:val="21"/>
        </w:rPr>
        <w:drawing>
          <wp:anchor distT="0" distB="0" distL="114300" distR="114300" simplePos="0" relativeHeight="251656192" behindDoc="0" locked="0" layoutInCell="1" allowOverlap="1" wp14:anchorId="64C422E8" wp14:editId="32717E0E">
            <wp:simplePos x="0" y="0"/>
            <wp:positionH relativeFrom="column">
              <wp:posOffset>3810</wp:posOffset>
            </wp:positionH>
            <wp:positionV relativeFrom="paragraph">
              <wp:posOffset>199489</wp:posOffset>
            </wp:positionV>
            <wp:extent cx="1137285" cy="1606160"/>
            <wp:effectExtent l="0" t="0" r="5715" b="0"/>
            <wp:wrapNone/>
            <wp:docPr id="9" name="図 9"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グラフィカル ユーザー インターフェイス が含まれている画像&#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7285" cy="1606160"/>
                    </a:xfrm>
                    <a:prstGeom prst="rect">
                      <a:avLst/>
                    </a:prstGeom>
                    <a:noFill/>
                    <a:ln w="6350">
                      <a:noFill/>
                    </a:ln>
                  </pic:spPr>
                </pic:pic>
              </a:graphicData>
            </a:graphic>
            <wp14:sizeRelH relativeFrom="margin">
              <wp14:pctWidth>0</wp14:pctWidth>
            </wp14:sizeRelH>
            <wp14:sizeRelV relativeFrom="margin">
              <wp14:pctHeight>0</wp14:pctHeight>
            </wp14:sizeRelV>
          </wp:anchor>
        </w:drawing>
      </w:r>
    </w:p>
    <w:p w14:paraId="045DB534" w14:textId="0F968D8D" w:rsidR="005042AA" w:rsidRPr="005042AA" w:rsidRDefault="00F10683" w:rsidP="005042AA">
      <w:pPr>
        <w:ind w:leftChars="850" w:left="2040"/>
        <w:jc w:val="left"/>
        <w:rPr>
          <w:rFonts w:asciiTheme="majorEastAsia" w:eastAsiaTheme="majorEastAsia" w:hAnsiTheme="majorEastAsia"/>
          <w:sz w:val="20"/>
          <w:szCs w:val="20"/>
        </w:rPr>
      </w:pPr>
      <w:r w:rsidRPr="00D14B98">
        <w:rPr>
          <w:rFonts w:asciiTheme="majorEastAsia" w:eastAsiaTheme="majorEastAsia" w:hAnsiTheme="majorEastAsia" w:hint="eastAsia"/>
          <w:b/>
          <w:bCs/>
        </w:rPr>
        <w:t>６</w:t>
      </w:r>
      <w:r w:rsidR="000C4808" w:rsidRPr="00D14B98">
        <w:rPr>
          <w:rFonts w:asciiTheme="majorEastAsia" w:eastAsiaTheme="majorEastAsia" w:hAnsiTheme="majorEastAsia" w:hint="eastAsia"/>
          <w:b/>
          <w:bCs/>
        </w:rPr>
        <w:t>．</w:t>
      </w:r>
      <w:r w:rsidR="00E76A95" w:rsidRPr="00D14B98">
        <w:rPr>
          <w:rFonts w:asciiTheme="majorEastAsia" w:eastAsiaTheme="majorEastAsia" w:hAnsiTheme="majorEastAsia" w:hint="eastAsia"/>
          <w:b/>
          <w:bCs/>
        </w:rPr>
        <w:t>「地域まるっと中間管理方式」とは？</w:t>
      </w:r>
      <w:bookmarkStart w:id="3" w:name="_Hlk138253633"/>
      <w:r w:rsidR="005042AA" w:rsidRPr="005042AA">
        <w:rPr>
          <w:rFonts w:asciiTheme="majorEastAsia" w:eastAsiaTheme="majorEastAsia" w:hAnsiTheme="majorEastAsia" w:hint="eastAsia"/>
          <w:b/>
          <w:bCs/>
          <w:sz w:val="20"/>
          <w:szCs w:val="20"/>
        </w:rPr>
        <w:t>～農地中間管理事業をフル活用！～</w:t>
      </w:r>
    </w:p>
    <w:p w14:paraId="5453DEB1" w14:textId="530103D7" w:rsidR="003D5895" w:rsidRPr="005042AA" w:rsidRDefault="005042AA" w:rsidP="005042AA">
      <w:pPr>
        <w:ind w:leftChars="850" w:left="2040" w:firstLineChars="350" w:firstLine="843"/>
        <w:jc w:val="right"/>
        <w:rPr>
          <w:rFonts w:asciiTheme="majorEastAsia" w:eastAsiaTheme="majorEastAsia" w:hAnsiTheme="majorEastAsia"/>
          <w:b/>
          <w:bCs/>
        </w:rPr>
      </w:pPr>
      <w:r w:rsidRPr="00D14B98">
        <w:rPr>
          <w:rFonts w:asciiTheme="majorEastAsia" w:eastAsiaTheme="majorEastAsia" w:hAnsiTheme="majorEastAsia" w:hint="eastAsia"/>
          <w:b/>
          <w:bCs/>
        </w:rPr>
        <w:t>可知</w:t>
      </w:r>
      <w:r>
        <w:rPr>
          <w:rFonts w:asciiTheme="majorEastAsia" w:eastAsiaTheme="majorEastAsia" w:hAnsiTheme="majorEastAsia" w:hint="eastAsia"/>
          <w:b/>
          <w:bCs/>
        </w:rPr>
        <w:t xml:space="preserve"> </w:t>
      </w:r>
      <w:r w:rsidRPr="00D14B98">
        <w:rPr>
          <w:rFonts w:asciiTheme="majorEastAsia" w:eastAsiaTheme="majorEastAsia" w:hAnsiTheme="majorEastAsia" w:hint="eastAsia"/>
          <w:b/>
          <w:bCs/>
        </w:rPr>
        <w:t xml:space="preserve">祐一郎　著　</w:t>
      </w:r>
      <w:r w:rsidR="003D5895" w:rsidRPr="005042AA">
        <w:rPr>
          <w:rFonts w:asciiTheme="majorEastAsia" w:eastAsiaTheme="majorEastAsia" w:hAnsiTheme="majorEastAsia" w:hint="eastAsia"/>
          <w:b/>
          <w:bCs/>
          <w:sz w:val="21"/>
          <w:szCs w:val="21"/>
        </w:rPr>
        <w:t>【全国農業図書ブックレット18】</w:t>
      </w:r>
    </w:p>
    <w:bookmarkEnd w:id="3"/>
    <w:p w14:paraId="23472ABC" w14:textId="0595E73A" w:rsidR="000C4808" w:rsidRPr="002E3CDD" w:rsidRDefault="000C4808" w:rsidP="005042AA">
      <w:pPr>
        <w:ind w:leftChars="850" w:left="2040"/>
        <w:jc w:val="right"/>
        <w:rPr>
          <w:rFonts w:asciiTheme="majorEastAsia" w:eastAsiaTheme="majorEastAsia" w:hAnsiTheme="majorEastAsia"/>
        </w:rPr>
      </w:pPr>
      <w:r w:rsidRPr="002E3CDD">
        <w:rPr>
          <w:rFonts w:asciiTheme="majorEastAsia" w:eastAsiaTheme="majorEastAsia" w:hAnsiTheme="majorEastAsia" w:hint="eastAsia"/>
        </w:rPr>
        <w:t>R0</w:t>
      </w:r>
      <w:r w:rsidR="00A97BF2" w:rsidRPr="002E3CDD">
        <w:rPr>
          <w:rFonts w:asciiTheme="majorEastAsia" w:eastAsiaTheme="majorEastAsia" w:hAnsiTheme="majorEastAsia" w:hint="eastAsia"/>
        </w:rPr>
        <w:t>3</w:t>
      </w:r>
      <w:r w:rsidRPr="002E3CDD">
        <w:rPr>
          <w:rFonts w:asciiTheme="majorEastAsia" w:eastAsiaTheme="majorEastAsia" w:hAnsiTheme="majorEastAsia" w:hint="eastAsia"/>
        </w:rPr>
        <w:t>-</w:t>
      </w:r>
      <w:r w:rsidR="00A97BF2" w:rsidRPr="002E3CDD">
        <w:rPr>
          <w:rFonts w:asciiTheme="majorEastAsia" w:eastAsiaTheme="majorEastAsia" w:hAnsiTheme="majorEastAsia" w:hint="eastAsia"/>
        </w:rPr>
        <w:t>25</w:t>
      </w:r>
      <w:r w:rsidR="00DC2F70" w:rsidRPr="002E3CDD">
        <w:rPr>
          <w:rFonts w:asciiTheme="majorEastAsia" w:eastAsiaTheme="majorEastAsia" w:hAnsiTheme="majorEastAsia" w:hint="eastAsia"/>
        </w:rPr>
        <w:t xml:space="preserve"> </w:t>
      </w:r>
      <w:r w:rsidRPr="002E3CDD">
        <w:rPr>
          <w:rFonts w:asciiTheme="majorEastAsia" w:eastAsiaTheme="majorEastAsia" w:hAnsiTheme="majorEastAsia" w:hint="eastAsia"/>
        </w:rPr>
        <w:t>A5判</w:t>
      </w:r>
      <w:r w:rsidR="00767F52" w:rsidRPr="002E3CDD">
        <w:rPr>
          <w:rFonts w:asciiTheme="majorEastAsia" w:eastAsiaTheme="majorEastAsia" w:hAnsiTheme="majorEastAsia" w:hint="eastAsia"/>
        </w:rPr>
        <w:t xml:space="preserve"> </w:t>
      </w:r>
      <w:r w:rsidR="00886F56" w:rsidRPr="002E3CDD">
        <w:rPr>
          <w:rFonts w:asciiTheme="majorEastAsia" w:eastAsiaTheme="majorEastAsia" w:hAnsiTheme="majorEastAsia" w:hint="eastAsia"/>
        </w:rPr>
        <w:t>7</w:t>
      </w:r>
      <w:r w:rsidRPr="002E3CDD">
        <w:rPr>
          <w:rFonts w:asciiTheme="majorEastAsia" w:eastAsiaTheme="majorEastAsia" w:hAnsiTheme="majorEastAsia" w:hint="eastAsia"/>
        </w:rPr>
        <w:t>4頁</w:t>
      </w:r>
      <w:r w:rsidR="00DC2F70" w:rsidRPr="002E3CDD">
        <w:rPr>
          <w:rFonts w:asciiTheme="majorEastAsia" w:eastAsiaTheme="majorEastAsia" w:hAnsiTheme="majorEastAsia" w:hint="eastAsia"/>
        </w:rPr>
        <w:t xml:space="preserve"> </w:t>
      </w:r>
      <w:r w:rsidR="00886F56" w:rsidRPr="002E3CDD">
        <w:rPr>
          <w:rFonts w:asciiTheme="majorEastAsia" w:eastAsiaTheme="majorEastAsia" w:hAnsiTheme="majorEastAsia" w:hint="eastAsia"/>
        </w:rPr>
        <w:t>7</w:t>
      </w:r>
      <w:r w:rsidRPr="002E3CDD">
        <w:rPr>
          <w:rFonts w:asciiTheme="majorEastAsia" w:eastAsiaTheme="majorEastAsia" w:hAnsiTheme="majorEastAsia" w:hint="eastAsia"/>
        </w:rPr>
        <w:t>00円</w:t>
      </w:r>
    </w:p>
    <w:p w14:paraId="4CEC33A8" w14:textId="73E3035E" w:rsidR="00F10683" w:rsidRDefault="000C4808" w:rsidP="00796013">
      <w:pPr>
        <w:ind w:leftChars="850" w:left="2040"/>
        <w:jc w:val="left"/>
        <w:rPr>
          <w:rFonts w:asciiTheme="minorEastAsia" w:hAnsiTheme="minorEastAsia"/>
        </w:rPr>
      </w:pPr>
      <w:r>
        <w:rPr>
          <w:rFonts w:asciiTheme="minorEastAsia" w:hAnsiTheme="minorEastAsia" w:hint="eastAsia"/>
        </w:rPr>
        <w:t xml:space="preserve">　</w:t>
      </w:r>
      <w:r w:rsidRPr="00CA1713">
        <w:rPr>
          <w:rFonts w:asciiTheme="minorEastAsia" w:hAnsiTheme="minorEastAsia" w:hint="eastAsia"/>
        </w:rPr>
        <w:t>農地の集積・集約化をはじめ、担い手の確保・育成や魅力ある地域づくりを実現する手法として注目を集めている「地域まるっと中間管理方式」。本書では、取り組みの方法を実際の事例を挙げながら実践的に学ぶことができ</w:t>
      </w:r>
      <w:r w:rsidR="00D85476">
        <w:rPr>
          <w:rFonts w:asciiTheme="minorEastAsia" w:hAnsiTheme="minorEastAsia" w:hint="eastAsia"/>
        </w:rPr>
        <w:t>ます</w:t>
      </w:r>
      <w:r w:rsidRPr="00CA1713">
        <w:rPr>
          <w:rFonts w:asciiTheme="minorEastAsia" w:hAnsiTheme="minorEastAsia" w:hint="eastAsia"/>
        </w:rPr>
        <w:t>。</w:t>
      </w:r>
    </w:p>
    <w:p w14:paraId="5DBFF145" w14:textId="7FF2B2A6" w:rsidR="00464C95" w:rsidRPr="00464C95" w:rsidRDefault="00464C95" w:rsidP="00796013">
      <w:pPr>
        <w:ind w:leftChars="850" w:left="2040"/>
        <w:jc w:val="left"/>
        <w:rPr>
          <w:rFonts w:asciiTheme="minorEastAsia" w:hAnsiTheme="minorEastAsia"/>
        </w:rPr>
      </w:pPr>
    </w:p>
    <w:p w14:paraId="72BDE182" w14:textId="67051C91" w:rsidR="00F10683" w:rsidRPr="000C4808" w:rsidRDefault="000C759A" w:rsidP="00796013">
      <w:pPr>
        <w:ind w:leftChars="850" w:left="2040"/>
        <w:rPr>
          <w:rFonts w:asciiTheme="minorEastAsia" w:hAnsiTheme="minorEastAsia"/>
          <w:szCs w:val="24"/>
        </w:rPr>
      </w:pPr>
      <w:r>
        <w:rPr>
          <w:rFonts w:asciiTheme="majorEastAsia" w:eastAsiaTheme="majorEastAsia" w:hAnsiTheme="majorEastAsia" w:hint="eastAsia"/>
          <w:b/>
          <w:bCs/>
          <w:noProof/>
          <w:szCs w:val="24"/>
        </w:rPr>
        <w:drawing>
          <wp:anchor distT="0" distB="0" distL="114300" distR="114300" simplePos="0" relativeHeight="251661312" behindDoc="0" locked="0" layoutInCell="1" allowOverlap="1" wp14:anchorId="209B3A4A" wp14:editId="4EF06FC7">
            <wp:simplePos x="0" y="0"/>
            <wp:positionH relativeFrom="column">
              <wp:posOffset>22225</wp:posOffset>
            </wp:positionH>
            <wp:positionV relativeFrom="paragraph">
              <wp:posOffset>150745</wp:posOffset>
            </wp:positionV>
            <wp:extent cx="1106521" cy="1619250"/>
            <wp:effectExtent l="19050" t="19050" r="17780" b="19050"/>
            <wp:wrapNone/>
            <wp:docPr id="10968815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6521" cy="161925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p>
    <w:p w14:paraId="0C8DD066" w14:textId="4A53D05A" w:rsidR="00EC07E7" w:rsidRDefault="00F10683" w:rsidP="00796013">
      <w:pPr>
        <w:ind w:leftChars="850" w:left="2040"/>
        <w:jc w:val="left"/>
        <w:rPr>
          <w:rFonts w:asciiTheme="majorEastAsia" w:eastAsiaTheme="majorEastAsia" w:hAnsiTheme="majorEastAsia"/>
          <w:b/>
          <w:bCs/>
          <w:sz w:val="21"/>
          <w:szCs w:val="21"/>
        </w:rPr>
      </w:pPr>
      <w:r w:rsidRPr="00D14B98">
        <w:rPr>
          <w:rFonts w:asciiTheme="majorEastAsia" w:eastAsiaTheme="majorEastAsia" w:hAnsiTheme="majorEastAsia" w:hint="eastAsia"/>
          <w:b/>
          <w:bCs/>
          <w:szCs w:val="24"/>
        </w:rPr>
        <w:t>７．</w:t>
      </w:r>
      <w:r w:rsidR="004A5449">
        <w:rPr>
          <w:rFonts w:asciiTheme="majorEastAsia" w:eastAsiaTheme="majorEastAsia" w:hAnsiTheme="majorEastAsia" w:hint="eastAsia"/>
          <w:b/>
          <w:bCs/>
          <w:szCs w:val="24"/>
        </w:rPr>
        <w:t xml:space="preserve">増補　</w:t>
      </w:r>
      <w:r w:rsidRPr="00D14B98">
        <w:rPr>
          <w:rFonts w:asciiTheme="majorEastAsia" w:eastAsiaTheme="majorEastAsia" w:hAnsiTheme="majorEastAsia" w:hint="eastAsia"/>
          <w:b/>
          <w:bCs/>
          <w:szCs w:val="24"/>
        </w:rPr>
        <w:t>農地利用の最適化と地域計画の策定に向けて</w:t>
      </w:r>
    </w:p>
    <w:p w14:paraId="3B073F11" w14:textId="23DC4A07" w:rsidR="00F10683" w:rsidRPr="00EC07E7" w:rsidRDefault="00EC07E7" w:rsidP="00EC07E7">
      <w:pPr>
        <w:ind w:leftChars="850" w:left="2040" w:firstLineChars="200" w:firstLine="422"/>
        <w:jc w:val="right"/>
        <w:rPr>
          <w:rFonts w:asciiTheme="majorEastAsia" w:eastAsiaTheme="majorEastAsia" w:hAnsiTheme="majorEastAsia"/>
          <w:b/>
          <w:bCs/>
          <w:sz w:val="21"/>
          <w:szCs w:val="21"/>
        </w:rPr>
      </w:pPr>
      <w:r>
        <w:rPr>
          <w:rFonts w:asciiTheme="majorEastAsia" w:eastAsiaTheme="majorEastAsia" w:hAnsiTheme="majorEastAsia" w:hint="eastAsia"/>
          <w:b/>
          <w:bCs/>
          <w:sz w:val="21"/>
          <w:szCs w:val="21"/>
        </w:rPr>
        <w:t>～</w:t>
      </w:r>
      <w:r w:rsidRPr="00D14B98">
        <w:rPr>
          <w:rFonts w:asciiTheme="majorEastAsia" w:eastAsiaTheme="majorEastAsia" w:hAnsiTheme="majorEastAsia" w:hint="eastAsia"/>
          <w:b/>
          <w:bCs/>
          <w:sz w:val="21"/>
          <w:szCs w:val="21"/>
        </w:rPr>
        <w:t>改正基盤法施行を踏まえて</w:t>
      </w:r>
      <w:r>
        <w:rPr>
          <w:rFonts w:asciiTheme="majorEastAsia" w:eastAsiaTheme="majorEastAsia" w:hAnsiTheme="majorEastAsia" w:hint="eastAsia"/>
          <w:b/>
          <w:bCs/>
          <w:sz w:val="21"/>
          <w:szCs w:val="21"/>
        </w:rPr>
        <w:t xml:space="preserve">～　</w:t>
      </w:r>
      <w:r w:rsidR="00F10683" w:rsidRPr="00EC07E7">
        <w:rPr>
          <w:rFonts w:asciiTheme="majorEastAsia" w:eastAsiaTheme="majorEastAsia" w:hAnsiTheme="majorEastAsia" w:hint="eastAsia"/>
          <w:b/>
          <w:bCs/>
          <w:sz w:val="21"/>
          <w:szCs w:val="21"/>
        </w:rPr>
        <w:t>【全国農業図書ブックレット21】</w:t>
      </w:r>
    </w:p>
    <w:p w14:paraId="60EB4B9A" w14:textId="3F123ADE" w:rsidR="00F10683" w:rsidRPr="002E3CDD" w:rsidRDefault="004A5449" w:rsidP="00EC07E7">
      <w:pPr>
        <w:ind w:leftChars="850" w:left="2040"/>
        <w:jc w:val="right"/>
        <w:rPr>
          <w:rFonts w:asciiTheme="majorEastAsia" w:eastAsiaTheme="majorEastAsia" w:hAnsiTheme="majorEastAsia"/>
          <w:b/>
          <w:bCs/>
          <w:sz w:val="21"/>
          <w:szCs w:val="21"/>
        </w:rPr>
      </w:pPr>
      <w:r>
        <w:rPr>
          <w:rFonts w:asciiTheme="majorEastAsia" w:eastAsiaTheme="majorEastAsia" w:hAnsiTheme="majorEastAsia" w:hint="eastAsia"/>
          <w:szCs w:val="24"/>
        </w:rPr>
        <w:t>R</w:t>
      </w:r>
      <w:r w:rsidR="00F10683" w:rsidRPr="006F5D3C">
        <w:rPr>
          <w:rFonts w:asciiTheme="majorEastAsia" w:eastAsiaTheme="majorEastAsia" w:hAnsiTheme="majorEastAsia" w:hint="eastAsia"/>
          <w:szCs w:val="24"/>
        </w:rPr>
        <w:t>05-</w:t>
      </w:r>
      <w:r>
        <w:rPr>
          <w:rFonts w:asciiTheme="majorEastAsia" w:eastAsiaTheme="majorEastAsia" w:hAnsiTheme="majorEastAsia" w:hint="eastAsia"/>
          <w:szCs w:val="24"/>
        </w:rPr>
        <w:t>41</w:t>
      </w:r>
      <w:r w:rsidR="001E673E">
        <w:rPr>
          <w:rFonts w:asciiTheme="majorEastAsia" w:eastAsiaTheme="majorEastAsia" w:hAnsiTheme="majorEastAsia"/>
          <w:szCs w:val="24"/>
        </w:rPr>
        <w:t xml:space="preserve"> </w:t>
      </w:r>
      <w:r w:rsidR="00F10683" w:rsidRPr="006F5D3C">
        <w:rPr>
          <w:rFonts w:asciiTheme="majorEastAsia" w:eastAsiaTheme="majorEastAsia" w:hAnsiTheme="majorEastAsia"/>
          <w:szCs w:val="24"/>
        </w:rPr>
        <w:t>A5</w:t>
      </w:r>
      <w:r w:rsidR="00F10683" w:rsidRPr="006F5D3C">
        <w:rPr>
          <w:rFonts w:asciiTheme="majorEastAsia" w:eastAsiaTheme="majorEastAsia" w:hAnsiTheme="majorEastAsia" w:hint="eastAsia"/>
          <w:szCs w:val="24"/>
        </w:rPr>
        <w:t>判</w:t>
      </w:r>
      <w:r>
        <w:rPr>
          <w:rFonts w:asciiTheme="majorEastAsia" w:eastAsiaTheme="majorEastAsia" w:hAnsiTheme="majorEastAsia" w:hint="eastAsia"/>
          <w:szCs w:val="24"/>
        </w:rPr>
        <w:t>82</w:t>
      </w:r>
      <w:r w:rsidR="00F10683" w:rsidRPr="006F5D3C">
        <w:rPr>
          <w:rFonts w:asciiTheme="majorEastAsia" w:eastAsiaTheme="majorEastAsia" w:hAnsiTheme="majorEastAsia" w:hint="eastAsia"/>
          <w:szCs w:val="24"/>
        </w:rPr>
        <w:t xml:space="preserve">頁 </w:t>
      </w:r>
      <w:r w:rsidR="00F10683" w:rsidRPr="006F5D3C">
        <w:rPr>
          <w:rFonts w:asciiTheme="majorEastAsia" w:eastAsiaTheme="majorEastAsia" w:hAnsiTheme="majorEastAsia"/>
          <w:szCs w:val="24"/>
        </w:rPr>
        <w:t>550</w:t>
      </w:r>
      <w:r w:rsidR="00F10683" w:rsidRPr="006F5D3C">
        <w:rPr>
          <w:rFonts w:asciiTheme="majorEastAsia" w:eastAsiaTheme="majorEastAsia" w:hAnsiTheme="majorEastAsia" w:hint="eastAsia"/>
          <w:szCs w:val="24"/>
        </w:rPr>
        <w:t>円</w:t>
      </w:r>
    </w:p>
    <w:p w14:paraId="62871A21" w14:textId="1339716A" w:rsidR="00464C95" w:rsidRPr="005042AA" w:rsidRDefault="00F10683" w:rsidP="005042AA">
      <w:pPr>
        <w:ind w:leftChars="850" w:left="2040" w:firstLineChars="100" w:firstLine="240"/>
        <w:rPr>
          <w:rFonts w:asciiTheme="minorEastAsia" w:hAnsiTheme="minorEastAsia"/>
          <w:szCs w:val="24"/>
        </w:rPr>
      </w:pPr>
      <w:r w:rsidRPr="00F10683">
        <w:rPr>
          <w:rFonts w:asciiTheme="minorEastAsia" w:hAnsiTheme="minorEastAsia" w:hint="eastAsia"/>
          <w:szCs w:val="24"/>
        </w:rPr>
        <w:t>農業経営基盤強化促進法等の2022年改正により、「人・農地プラン」が「地域計画」として法定化され、基盤法の農用地利用集積計画が機構法の新たな農用地利用集積等促進計画に統合され</w:t>
      </w:r>
      <w:r w:rsidR="004A4A2D">
        <w:rPr>
          <w:rFonts w:asciiTheme="minorEastAsia" w:hAnsiTheme="minorEastAsia" w:hint="eastAsia"/>
          <w:szCs w:val="24"/>
        </w:rPr>
        <w:t>まし</w:t>
      </w:r>
      <w:r w:rsidRPr="00F10683">
        <w:rPr>
          <w:rFonts w:asciiTheme="minorEastAsia" w:hAnsiTheme="minorEastAsia" w:hint="eastAsia"/>
          <w:szCs w:val="24"/>
        </w:rPr>
        <w:t>た。改正法を踏まえた農業委員会組織の農地利用の最適化と「地域計画」策定に向けた取り組みを説明</w:t>
      </w:r>
      <w:r w:rsidR="004A4A2D">
        <w:rPr>
          <w:rFonts w:asciiTheme="minorEastAsia" w:hAnsiTheme="minorEastAsia" w:hint="eastAsia"/>
          <w:szCs w:val="24"/>
        </w:rPr>
        <w:t>します</w:t>
      </w:r>
      <w:r w:rsidRPr="00F10683">
        <w:rPr>
          <w:rFonts w:asciiTheme="minorEastAsia" w:hAnsiTheme="minorEastAsia" w:hint="eastAsia"/>
          <w:szCs w:val="24"/>
        </w:rPr>
        <w:t>。</w:t>
      </w:r>
    </w:p>
    <w:p w14:paraId="54BC01EA" w14:textId="5BBA4167" w:rsidR="00F10683" w:rsidRDefault="000C759A" w:rsidP="00796013">
      <w:pPr>
        <w:ind w:leftChars="850" w:left="2040"/>
        <w:rPr>
          <w:rFonts w:asciiTheme="minorEastAsia" w:hAnsiTheme="minorEastAsia"/>
          <w:b/>
          <w:bCs/>
          <w:szCs w:val="24"/>
        </w:rPr>
      </w:pPr>
      <w:r>
        <w:rPr>
          <w:noProof/>
        </w:rPr>
        <w:drawing>
          <wp:anchor distT="0" distB="0" distL="114300" distR="114300" simplePos="0" relativeHeight="251664384" behindDoc="1" locked="0" layoutInCell="1" allowOverlap="1" wp14:anchorId="56B25F97" wp14:editId="20482B1E">
            <wp:simplePos x="0" y="0"/>
            <wp:positionH relativeFrom="column">
              <wp:posOffset>21590</wp:posOffset>
            </wp:positionH>
            <wp:positionV relativeFrom="paragraph">
              <wp:posOffset>111387</wp:posOffset>
            </wp:positionV>
            <wp:extent cx="1118235" cy="1610360"/>
            <wp:effectExtent l="19050" t="19050" r="24765" b="27940"/>
            <wp:wrapNone/>
            <wp:docPr id="1895436583"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436583" name="図 1" descr="テキスト, 手紙&#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8235" cy="161036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1E0CE638" w14:textId="046CC47A" w:rsidR="00EE63A7" w:rsidRDefault="00464C95" w:rsidP="00EE63A7">
      <w:pPr>
        <w:ind w:leftChars="850" w:left="2040"/>
        <w:rPr>
          <w:rFonts w:asciiTheme="majorEastAsia" w:eastAsiaTheme="majorEastAsia" w:hAnsiTheme="majorEastAsia"/>
          <w:b/>
          <w:bCs/>
          <w:szCs w:val="24"/>
        </w:rPr>
      </w:pPr>
      <w:r w:rsidRPr="00D14B98">
        <w:rPr>
          <w:rFonts w:asciiTheme="majorEastAsia" w:eastAsiaTheme="majorEastAsia" w:hAnsiTheme="majorEastAsia" w:hint="eastAsia"/>
          <w:b/>
          <w:bCs/>
          <w:szCs w:val="24"/>
        </w:rPr>
        <w:t>８．</w:t>
      </w:r>
      <w:r w:rsidR="00EE63A7">
        <w:rPr>
          <w:rFonts w:asciiTheme="majorEastAsia" w:eastAsiaTheme="majorEastAsia" w:hAnsiTheme="majorEastAsia" w:hint="eastAsia"/>
          <w:b/>
          <w:bCs/>
          <w:szCs w:val="24"/>
        </w:rPr>
        <w:t>集落営農の担い手確保と第三者継承　　　坪田 清孝 著</w:t>
      </w:r>
    </w:p>
    <w:p w14:paraId="156658E6" w14:textId="3057E234" w:rsidR="00DC2F70" w:rsidRPr="005042AA" w:rsidRDefault="005042AA" w:rsidP="00EE63A7">
      <w:pPr>
        <w:ind w:leftChars="850" w:left="2040"/>
        <w:jc w:val="right"/>
        <w:rPr>
          <w:rFonts w:asciiTheme="majorEastAsia" w:eastAsiaTheme="majorEastAsia" w:hAnsiTheme="majorEastAsia"/>
          <w:b/>
          <w:bCs/>
          <w:sz w:val="21"/>
          <w:szCs w:val="21"/>
        </w:rPr>
      </w:pPr>
      <w:r w:rsidRPr="005042AA">
        <w:rPr>
          <w:rFonts w:asciiTheme="majorEastAsia" w:eastAsiaTheme="majorEastAsia" w:hAnsiTheme="majorEastAsia" w:hint="eastAsia"/>
          <w:b/>
          <w:bCs/>
          <w:sz w:val="21"/>
          <w:szCs w:val="21"/>
        </w:rPr>
        <w:t>【全国農業図書ブックレット2</w:t>
      </w:r>
      <w:r w:rsidR="00EE63A7">
        <w:rPr>
          <w:rFonts w:asciiTheme="majorEastAsia" w:eastAsiaTheme="majorEastAsia" w:hAnsiTheme="majorEastAsia"/>
          <w:b/>
          <w:bCs/>
          <w:sz w:val="21"/>
          <w:szCs w:val="21"/>
        </w:rPr>
        <w:t>3</w:t>
      </w:r>
      <w:r w:rsidRPr="005042AA">
        <w:rPr>
          <w:rFonts w:asciiTheme="majorEastAsia" w:eastAsiaTheme="majorEastAsia" w:hAnsiTheme="majorEastAsia" w:hint="eastAsia"/>
          <w:b/>
          <w:bCs/>
          <w:sz w:val="21"/>
          <w:szCs w:val="21"/>
        </w:rPr>
        <w:t>】</w:t>
      </w:r>
      <w:r w:rsidR="00EE63A7">
        <w:rPr>
          <w:rFonts w:asciiTheme="majorEastAsia" w:eastAsiaTheme="majorEastAsia" w:hAnsiTheme="majorEastAsia" w:hint="eastAsia"/>
          <w:b/>
          <w:bCs/>
          <w:sz w:val="21"/>
          <w:szCs w:val="21"/>
        </w:rPr>
        <w:t xml:space="preserve">　　　</w:t>
      </w:r>
      <w:r w:rsidR="00464C95" w:rsidRPr="006F5D3C">
        <w:rPr>
          <w:rFonts w:asciiTheme="majorEastAsia" w:eastAsiaTheme="majorEastAsia" w:hAnsiTheme="majorEastAsia" w:hint="eastAsia"/>
          <w:szCs w:val="24"/>
        </w:rPr>
        <w:t>R</w:t>
      </w:r>
      <w:r w:rsidR="00464C95" w:rsidRPr="006F5D3C">
        <w:rPr>
          <w:rFonts w:asciiTheme="majorEastAsia" w:eastAsiaTheme="majorEastAsia" w:hAnsiTheme="majorEastAsia"/>
          <w:szCs w:val="24"/>
        </w:rPr>
        <w:t>05-23 A4</w:t>
      </w:r>
      <w:r w:rsidR="00464C95" w:rsidRPr="006F5D3C">
        <w:rPr>
          <w:rFonts w:asciiTheme="majorEastAsia" w:eastAsiaTheme="majorEastAsia" w:hAnsiTheme="majorEastAsia" w:hint="eastAsia"/>
          <w:szCs w:val="24"/>
        </w:rPr>
        <w:t>判</w:t>
      </w:r>
      <w:r w:rsidR="002E3CDD" w:rsidRPr="006F5D3C">
        <w:rPr>
          <w:rFonts w:asciiTheme="majorEastAsia" w:eastAsiaTheme="majorEastAsia" w:hAnsiTheme="majorEastAsia" w:hint="eastAsia"/>
          <w:szCs w:val="24"/>
        </w:rPr>
        <w:t>84</w:t>
      </w:r>
      <w:r w:rsidR="00464C95" w:rsidRPr="006F5D3C">
        <w:rPr>
          <w:rFonts w:asciiTheme="majorEastAsia" w:eastAsiaTheme="majorEastAsia" w:hAnsiTheme="majorEastAsia" w:hint="eastAsia"/>
          <w:szCs w:val="24"/>
        </w:rPr>
        <w:t xml:space="preserve">頁 </w:t>
      </w:r>
      <w:r w:rsidR="00464C95" w:rsidRPr="006F5D3C">
        <w:rPr>
          <w:rFonts w:asciiTheme="majorEastAsia" w:eastAsiaTheme="majorEastAsia" w:hAnsiTheme="majorEastAsia"/>
          <w:szCs w:val="24"/>
        </w:rPr>
        <w:t>770</w:t>
      </w:r>
      <w:r w:rsidR="00464C95" w:rsidRPr="006F5D3C">
        <w:rPr>
          <w:rFonts w:asciiTheme="majorEastAsia" w:eastAsiaTheme="majorEastAsia" w:hAnsiTheme="majorEastAsia" w:hint="eastAsia"/>
          <w:szCs w:val="24"/>
        </w:rPr>
        <w:t>円</w:t>
      </w:r>
    </w:p>
    <w:p w14:paraId="7906E267" w14:textId="4A4CB0DE" w:rsidR="00B9788F" w:rsidRPr="00A64575" w:rsidRDefault="00B9788F" w:rsidP="00B9788F">
      <w:pPr>
        <w:spacing w:line="380" w:lineRule="exact"/>
        <w:ind w:leftChars="850" w:left="2040" w:firstLineChars="100" w:firstLine="240"/>
      </w:pPr>
      <w:r>
        <w:rPr>
          <w:rFonts w:hint="eastAsia"/>
        </w:rPr>
        <w:t>筆者は県外から招いた担い手に第三者継承を行った、</w:t>
      </w:r>
      <w:r w:rsidRPr="00B4407D">
        <w:rPr>
          <w:rFonts w:hint="eastAsia"/>
        </w:rPr>
        <w:t>福井県あわら市の集落営農</w:t>
      </w:r>
      <w:r>
        <w:rPr>
          <w:rFonts w:hint="eastAsia"/>
        </w:rPr>
        <w:t>組織</w:t>
      </w:r>
      <w:r w:rsidRPr="00B4407D">
        <w:rPr>
          <w:rFonts w:hint="eastAsia"/>
        </w:rPr>
        <w:t>「</w:t>
      </w:r>
      <w:r>
        <w:rPr>
          <w:rFonts w:hint="eastAsia"/>
        </w:rPr>
        <w:t>株式会社</w:t>
      </w:r>
      <w:r w:rsidRPr="00B4407D">
        <w:rPr>
          <w:rFonts w:hint="eastAsia"/>
        </w:rPr>
        <w:t>グリーンファーム</w:t>
      </w:r>
      <w:r>
        <w:ruby>
          <w:rubyPr>
            <w:rubyAlign w:val="distributeSpace"/>
            <w:hps w:val="12"/>
            <w:hpsRaise w:val="22"/>
            <w:hpsBaseText w:val="24"/>
            <w:lid w:val="ja-JP"/>
          </w:rubyPr>
          <w:rt>
            <w:r w:rsidR="00B9788F" w:rsidRPr="004162D6">
              <w:rPr>
                <w:rFonts w:ascii="ＭＳ 明朝" w:hAnsi="ＭＳ 明朝" w:hint="eastAsia"/>
                <w:sz w:val="12"/>
              </w:rPr>
              <w:t>すみや</w:t>
            </w:r>
          </w:rt>
          <w:rubyBase>
            <w:r w:rsidR="00B9788F">
              <w:rPr>
                <w:rFonts w:hint="eastAsia"/>
              </w:rPr>
              <w:t>角屋</w:t>
            </w:r>
          </w:rubyBase>
        </w:ruby>
      </w:r>
      <w:r w:rsidRPr="00B4407D">
        <w:rPr>
          <w:rFonts w:hint="eastAsia"/>
        </w:rPr>
        <w:t>」</w:t>
      </w:r>
      <w:r>
        <w:rPr>
          <w:rFonts w:hint="eastAsia"/>
        </w:rPr>
        <w:t>の元代表取締役。担い手</w:t>
      </w:r>
      <w:r w:rsidRPr="00B4407D">
        <w:rPr>
          <w:rFonts w:hint="eastAsia"/>
        </w:rPr>
        <w:t>探しから育成、そして代表を委譲するまでの経過を辿</w:t>
      </w:r>
      <w:r w:rsidR="00370126">
        <w:rPr>
          <w:rFonts w:hint="eastAsia"/>
        </w:rPr>
        <w:t>ります。</w:t>
      </w:r>
    </w:p>
    <w:p w14:paraId="157CC654" w14:textId="1AECAF9F" w:rsidR="00377F1D" w:rsidRPr="00B9788F" w:rsidRDefault="00377F1D" w:rsidP="00796013">
      <w:pPr>
        <w:ind w:leftChars="850" w:left="2040"/>
        <w:rPr>
          <w:rFonts w:asciiTheme="minorEastAsia" w:hAnsiTheme="minorEastAsia"/>
          <w:b/>
          <w:bCs/>
          <w:szCs w:val="24"/>
        </w:rPr>
      </w:pPr>
    </w:p>
    <w:p w14:paraId="32691748" w14:textId="77777777" w:rsidR="00B9788F" w:rsidRDefault="00B9788F" w:rsidP="00EE63A7">
      <w:pPr>
        <w:rPr>
          <w:rFonts w:asciiTheme="minorEastAsia" w:hAnsiTheme="minorEastAsia"/>
          <w:b/>
          <w:bCs/>
          <w:szCs w:val="24"/>
        </w:rPr>
      </w:pPr>
    </w:p>
    <w:p w14:paraId="61051085" w14:textId="580AD3B8" w:rsidR="006F5D3C" w:rsidRPr="00AE6D12" w:rsidRDefault="00EE63A7" w:rsidP="00EE63A7">
      <w:pPr>
        <w:rPr>
          <w:rFonts w:asciiTheme="minorEastAsia" w:hAnsiTheme="minorEastAsia"/>
          <w:b/>
          <w:bCs/>
          <w:szCs w:val="24"/>
        </w:rPr>
      </w:pPr>
      <w:r>
        <w:rPr>
          <w:rFonts w:hint="eastAsia"/>
          <w:noProof/>
        </w:rPr>
        <w:drawing>
          <wp:anchor distT="0" distB="0" distL="114300" distR="114300" simplePos="0" relativeHeight="251650048" behindDoc="0" locked="0" layoutInCell="1" allowOverlap="1" wp14:anchorId="3D6EBF10" wp14:editId="462495B7">
            <wp:simplePos x="0" y="0"/>
            <wp:positionH relativeFrom="column">
              <wp:posOffset>21590</wp:posOffset>
            </wp:positionH>
            <wp:positionV relativeFrom="paragraph">
              <wp:posOffset>146819</wp:posOffset>
            </wp:positionV>
            <wp:extent cx="1134745" cy="1607185"/>
            <wp:effectExtent l="19050" t="19050" r="27305" b="12065"/>
            <wp:wrapNone/>
            <wp:docPr id="845154365" name="図 2"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54365" name="図 2" descr="カレンダー&#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4745" cy="160718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p>
    <w:p w14:paraId="40B8BDD5" w14:textId="475B10D8" w:rsidR="00DB2036" w:rsidRDefault="00DC2F70" w:rsidP="00796013">
      <w:pPr>
        <w:ind w:leftChars="850" w:left="2040"/>
        <w:rPr>
          <w:rFonts w:asciiTheme="majorEastAsia" w:eastAsiaTheme="majorEastAsia" w:hAnsiTheme="majorEastAsia"/>
          <w:b/>
          <w:szCs w:val="24"/>
        </w:rPr>
      </w:pPr>
      <w:r w:rsidRPr="00D14B98">
        <w:rPr>
          <w:rFonts w:asciiTheme="majorEastAsia" w:eastAsiaTheme="majorEastAsia" w:hAnsiTheme="majorEastAsia" w:hint="eastAsia"/>
          <w:b/>
          <w:noProof/>
          <w:szCs w:val="24"/>
        </w:rPr>
        <w:t>９</w:t>
      </w:r>
      <w:r w:rsidR="004E4D25" w:rsidRPr="00D14B98">
        <w:rPr>
          <w:rFonts w:asciiTheme="majorEastAsia" w:eastAsiaTheme="majorEastAsia" w:hAnsiTheme="majorEastAsia" w:hint="eastAsia"/>
          <w:b/>
          <w:noProof/>
          <w:szCs w:val="24"/>
        </w:rPr>
        <w:t>．</w:t>
      </w:r>
      <w:r w:rsidR="0086784F" w:rsidRPr="00D14B98">
        <w:rPr>
          <w:rFonts w:asciiTheme="majorEastAsia" w:eastAsiaTheme="majorEastAsia" w:hAnsiTheme="majorEastAsia" w:hint="eastAsia"/>
          <w:b/>
          <w:szCs w:val="24"/>
        </w:rPr>
        <w:t>【リーフ】202</w:t>
      </w:r>
      <w:r w:rsidR="00DB2036">
        <w:rPr>
          <w:rFonts w:asciiTheme="majorEastAsia" w:eastAsiaTheme="majorEastAsia" w:hAnsiTheme="majorEastAsia" w:hint="eastAsia"/>
          <w:b/>
          <w:szCs w:val="24"/>
        </w:rPr>
        <w:t>3</w:t>
      </w:r>
      <w:r w:rsidR="0086784F" w:rsidRPr="00D14B98">
        <w:rPr>
          <w:rFonts w:asciiTheme="majorEastAsia" w:eastAsiaTheme="majorEastAsia" w:hAnsiTheme="majorEastAsia" w:hint="eastAsia"/>
          <w:b/>
          <w:szCs w:val="24"/>
        </w:rPr>
        <w:t xml:space="preserve">年度版　</w:t>
      </w:r>
      <w:r w:rsidR="00DB2036">
        <w:rPr>
          <w:rFonts w:asciiTheme="majorEastAsia" w:eastAsiaTheme="majorEastAsia" w:hAnsiTheme="majorEastAsia" w:hint="eastAsia"/>
          <w:b/>
          <w:szCs w:val="24"/>
        </w:rPr>
        <w:t>進めよう！「地域計画」</w:t>
      </w:r>
    </w:p>
    <w:p w14:paraId="6FD9E5B3" w14:textId="03EFA2D9" w:rsidR="0086784F" w:rsidRPr="006F5D3C" w:rsidRDefault="0086784F" w:rsidP="005042AA">
      <w:pPr>
        <w:ind w:leftChars="850" w:left="2040"/>
        <w:jc w:val="right"/>
        <w:rPr>
          <w:rFonts w:asciiTheme="majorEastAsia" w:eastAsiaTheme="majorEastAsia" w:hAnsiTheme="majorEastAsia"/>
          <w:bCs/>
          <w:szCs w:val="24"/>
        </w:rPr>
      </w:pPr>
      <w:r w:rsidRPr="006F5D3C">
        <w:rPr>
          <w:rFonts w:asciiTheme="majorEastAsia" w:eastAsiaTheme="majorEastAsia" w:hAnsiTheme="majorEastAsia" w:hint="eastAsia"/>
          <w:bCs/>
          <w:szCs w:val="24"/>
        </w:rPr>
        <w:t>R05-13 A4判8頁 100円</w:t>
      </w:r>
    </w:p>
    <w:p w14:paraId="36230724" w14:textId="1FDE2A16" w:rsidR="00E76A95" w:rsidRPr="005042AA" w:rsidRDefault="00017BC8" w:rsidP="005042AA">
      <w:pPr>
        <w:ind w:leftChars="850" w:left="2040" w:firstLineChars="100" w:firstLine="240"/>
        <w:rPr>
          <w:rFonts w:asciiTheme="minorEastAsia" w:hAnsiTheme="minorEastAsia"/>
          <w:b/>
          <w:szCs w:val="24"/>
        </w:rPr>
      </w:pPr>
      <w:bookmarkStart w:id="4" w:name="_Hlk138431347"/>
      <w:r>
        <w:rPr>
          <w:rFonts w:asciiTheme="minorEastAsia" w:hAnsiTheme="minorEastAsia" w:hint="eastAsia"/>
        </w:rPr>
        <w:t>令和５年４月施行の改正農業経営基盤強化促進法において、</w:t>
      </w:r>
      <w:r w:rsidRPr="00241D89">
        <w:rPr>
          <w:rFonts w:asciiTheme="minorEastAsia" w:hAnsiTheme="minorEastAsia" w:hint="eastAsia"/>
        </w:rPr>
        <w:t>「地域計画」</w:t>
      </w:r>
      <w:r>
        <w:rPr>
          <w:rFonts w:asciiTheme="minorEastAsia" w:hAnsiTheme="minorEastAsia" w:hint="eastAsia"/>
        </w:rPr>
        <w:t>の策定が法定化されました。</w:t>
      </w:r>
      <w:r w:rsidRPr="002D78E0">
        <w:rPr>
          <w:rFonts w:asciiTheme="minorEastAsia" w:hAnsiTheme="minorEastAsia" w:hint="eastAsia"/>
        </w:rPr>
        <w:t>「地域計画」の実現に向けて農業委員会が果たすべき役割や具体的な取り組み手法について記載したリーフレット。タブレットを使った意向把握や目標地図の素案作成の流れも紹介</w:t>
      </w:r>
      <w:r>
        <w:rPr>
          <w:rFonts w:asciiTheme="minorEastAsia" w:hAnsiTheme="minorEastAsia" w:hint="eastAsia"/>
        </w:rPr>
        <w:t>します</w:t>
      </w:r>
      <w:r w:rsidRPr="002D78E0">
        <w:rPr>
          <w:rFonts w:asciiTheme="minorEastAsia" w:hAnsiTheme="minorEastAsia" w:hint="eastAsia"/>
        </w:rPr>
        <w:t>。</w:t>
      </w:r>
      <w:bookmarkEnd w:id="4"/>
    </w:p>
    <w:sectPr w:rsidR="00E76A95" w:rsidRPr="005042AA" w:rsidSect="006F5D3C">
      <w:pgSz w:w="11906" w:h="16838" w:code="9"/>
      <w:pgMar w:top="1077" w:right="1134" w:bottom="1077"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1DC2E" w14:textId="77777777" w:rsidR="00C83470" w:rsidRDefault="00C83470" w:rsidP="00F82BD8">
      <w:r>
        <w:separator/>
      </w:r>
    </w:p>
  </w:endnote>
  <w:endnote w:type="continuationSeparator" w:id="0">
    <w:p w14:paraId="5526FC57" w14:textId="77777777" w:rsidR="00C83470" w:rsidRDefault="00C83470" w:rsidP="00F8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3883" w14:textId="77777777" w:rsidR="00C83470" w:rsidRDefault="00C83470" w:rsidP="00F82BD8">
      <w:r>
        <w:separator/>
      </w:r>
    </w:p>
  </w:footnote>
  <w:footnote w:type="continuationSeparator" w:id="0">
    <w:p w14:paraId="074D8097" w14:textId="77777777" w:rsidR="00C83470" w:rsidRDefault="00C83470" w:rsidP="00F82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7B8F"/>
    <w:multiLevelType w:val="hybridMultilevel"/>
    <w:tmpl w:val="288278F6"/>
    <w:lvl w:ilvl="0" w:tplc="FFFFFFFF">
      <w:start w:val="1"/>
      <w:numFmt w:val="decimalEnclosedCircle"/>
      <w:lvlText w:val="%1"/>
      <w:lvlJc w:val="left"/>
      <w:pPr>
        <w:ind w:left="420" w:hanging="420"/>
      </w:pPr>
      <w:rPr>
        <w:b/>
        <w:bCs/>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15:restartNumberingAfterBreak="0">
    <w:nsid w:val="394600F3"/>
    <w:multiLevelType w:val="hybridMultilevel"/>
    <w:tmpl w:val="1A28B0E0"/>
    <w:lvl w:ilvl="0" w:tplc="FFFFFFFF">
      <w:start w:val="1"/>
      <w:numFmt w:val="decimalEnclosedCircle"/>
      <w:lvlText w:val="%1"/>
      <w:lvlJc w:val="left"/>
      <w:pPr>
        <w:ind w:left="661" w:hanging="420"/>
      </w:pPr>
      <w:rPr>
        <w:b/>
        <w:bCs/>
      </w:rPr>
    </w:lvl>
    <w:lvl w:ilvl="1" w:tplc="FFFFFFFF">
      <w:start w:val="1"/>
      <w:numFmt w:val="aiueoFullWidth"/>
      <w:lvlText w:val="(%2)"/>
      <w:lvlJc w:val="left"/>
      <w:pPr>
        <w:ind w:left="1081" w:hanging="420"/>
      </w:pPr>
    </w:lvl>
    <w:lvl w:ilvl="2" w:tplc="FFFFFFFF">
      <w:start w:val="1"/>
      <w:numFmt w:val="decimalEnclosedCircle"/>
      <w:lvlText w:val="%3"/>
      <w:lvlJc w:val="left"/>
      <w:pPr>
        <w:ind w:left="1501" w:hanging="420"/>
      </w:pPr>
    </w:lvl>
    <w:lvl w:ilvl="3" w:tplc="FFFFFFFF">
      <w:start w:val="1"/>
      <w:numFmt w:val="decimal"/>
      <w:lvlText w:val="%4."/>
      <w:lvlJc w:val="left"/>
      <w:pPr>
        <w:ind w:left="1921" w:hanging="420"/>
      </w:pPr>
    </w:lvl>
    <w:lvl w:ilvl="4" w:tplc="FFFFFFFF">
      <w:start w:val="1"/>
      <w:numFmt w:val="aiueoFullWidth"/>
      <w:lvlText w:val="(%5)"/>
      <w:lvlJc w:val="left"/>
      <w:pPr>
        <w:ind w:left="2341" w:hanging="420"/>
      </w:pPr>
    </w:lvl>
    <w:lvl w:ilvl="5" w:tplc="FFFFFFFF">
      <w:start w:val="1"/>
      <w:numFmt w:val="decimalEnclosedCircle"/>
      <w:lvlText w:val="%6"/>
      <w:lvlJc w:val="left"/>
      <w:pPr>
        <w:ind w:left="2761" w:hanging="420"/>
      </w:pPr>
    </w:lvl>
    <w:lvl w:ilvl="6" w:tplc="FFFFFFFF">
      <w:start w:val="1"/>
      <w:numFmt w:val="decimal"/>
      <w:lvlText w:val="%7."/>
      <w:lvlJc w:val="left"/>
      <w:pPr>
        <w:ind w:left="3181" w:hanging="420"/>
      </w:pPr>
    </w:lvl>
    <w:lvl w:ilvl="7" w:tplc="FFFFFFFF">
      <w:start w:val="1"/>
      <w:numFmt w:val="aiueoFullWidth"/>
      <w:lvlText w:val="(%8)"/>
      <w:lvlJc w:val="left"/>
      <w:pPr>
        <w:ind w:left="3601" w:hanging="420"/>
      </w:pPr>
    </w:lvl>
    <w:lvl w:ilvl="8" w:tplc="FFFFFFFF">
      <w:start w:val="1"/>
      <w:numFmt w:val="decimalEnclosedCircle"/>
      <w:lvlText w:val="%9"/>
      <w:lvlJc w:val="left"/>
      <w:pPr>
        <w:ind w:left="4021" w:hanging="420"/>
      </w:pPr>
    </w:lvl>
  </w:abstractNum>
  <w:abstractNum w:abstractNumId="2" w15:restartNumberingAfterBreak="0">
    <w:nsid w:val="5EAD664F"/>
    <w:multiLevelType w:val="hybridMultilevel"/>
    <w:tmpl w:val="AAFC1D8A"/>
    <w:lvl w:ilvl="0" w:tplc="FFFFFFFF">
      <w:start w:val="1"/>
      <w:numFmt w:val="decimalEnclosedCircle"/>
      <w:lvlText w:val="%1"/>
      <w:lvlJc w:val="left"/>
      <w:pPr>
        <w:ind w:left="630" w:hanging="420"/>
      </w:pPr>
      <w:rPr>
        <w:b/>
        <w:bCs/>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16cid:durableId="804465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2492924">
    <w:abstractNumId w:val="0"/>
  </w:num>
  <w:num w:numId="3" w16cid:durableId="1068381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ACC"/>
    <w:rsid w:val="0000127B"/>
    <w:rsid w:val="00003AC9"/>
    <w:rsid w:val="0000428C"/>
    <w:rsid w:val="000069A1"/>
    <w:rsid w:val="00010C50"/>
    <w:rsid w:val="00011F73"/>
    <w:rsid w:val="00016761"/>
    <w:rsid w:val="00017BC8"/>
    <w:rsid w:val="00024E88"/>
    <w:rsid w:val="0005071A"/>
    <w:rsid w:val="00073BAC"/>
    <w:rsid w:val="00087475"/>
    <w:rsid w:val="000A6074"/>
    <w:rsid w:val="000B0C85"/>
    <w:rsid w:val="000B2E08"/>
    <w:rsid w:val="000B6CCA"/>
    <w:rsid w:val="000C223C"/>
    <w:rsid w:val="000C4808"/>
    <w:rsid w:val="000C4CE9"/>
    <w:rsid w:val="000C759A"/>
    <w:rsid w:val="000D295E"/>
    <w:rsid w:val="000E222A"/>
    <w:rsid w:val="000E603F"/>
    <w:rsid w:val="000F0A7E"/>
    <w:rsid w:val="000F5F06"/>
    <w:rsid w:val="001110A0"/>
    <w:rsid w:val="00115D46"/>
    <w:rsid w:val="00124D82"/>
    <w:rsid w:val="0012562B"/>
    <w:rsid w:val="001256EF"/>
    <w:rsid w:val="0012628A"/>
    <w:rsid w:val="00130C9C"/>
    <w:rsid w:val="00131B12"/>
    <w:rsid w:val="0013669A"/>
    <w:rsid w:val="00146A10"/>
    <w:rsid w:val="001470A7"/>
    <w:rsid w:val="0015480B"/>
    <w:rsid w:val="001552EB"/>
    <w:rsid w:val="00160849"/>
    <w:rsid w:val="001637A2"/>
    <w:rsid w:val="001679DE"/>
    <w:rsid w:val="00167F52"/>
    <w:rsid w:val="00173C2B"/>
    <w:rsid w:val="00194730"/>
    <w:rsid w:val="001A1451"/>
    <w:rsid w:val="001B3B35"/>
    <w:rsid w:val="001B7590"/>
    <w:rsid w:val="001B79B6"/>
    <w:rsid w:val="001C4BF7"/>
    <w:rsid w:val="001C4C2F"/>
    <w:rsid w:val="001E303C"/>
    <w:rsid w:val="001E673E"/>
    <w:rsid w:val="0020143B"/>
    <w:rsid w:val="00203314"/>
    <w:rsid w:val="00207CB7"/>
    <w:rsid w:val="002110C2"/>
    <w:rsid w:val="00213F2C"/>
    <w:rsid w:val="00217D11"/>
    <w:rsid w:val="002330A8"/>
    <w:rsid w:val="00233D73"/>
    <w:rsid w:val="00260C36"/>
    <w:rsid w:val="00262ADD"/>
    <w:rsid w:val="00265590"/>
    <w:rsid w:val="00290111"/>
    <w:rsid w:val="002A1896"/>
    <w:rsid w:val="002A3FB0"/>
    <w:rsid w:val="002B5E37"/>
    <w:rsid w:val="002C0B90"/>
    <w:rsid w:val="002C1502"/>
    <w:rsid w:val="002D60F5"/>
    <w:rsid w:val="002D7C49"/>
    <w:rsid w:val="002E036C"/>
    <w:rsid w:val="002E09DC"/>
    <w:rsid w:val="002E16B7"/>
    <w:rsid w:val="002E3CDD"/>
    <w:rsid w:val="002E410A"/>
    <w:rsid w:val="002E4E01"/>
    <w:rsid w:val="002F20C0"/>
    <w:rsid w:val="00303FB8"/>
    <w:rsid w:val="00313D81"/>
    <w:rsid w:val="003152F1"/>
    <w:rsid w:val="0031707C"/>
    <w:rsid w:val="003225F6"/>
    <w:rsid w:val="003346F1"/>
    <w:rsid w:val="00340B13"/>
    <w:rsid w:val="00342C57"/>
    <w:rsid w:val="0035610E"/>
    <w:rsid w:val="00370126"/>
    <w:rsid w:val="00374F05"/>
    <w:rsid w:val="00377F1D"/>
    <w:rsid w:val="00383968"/>
    <w:rsid w:val="003847FA"/>
    <w:rsid w:val="00385B29"/>
    <w:rsid w:val="003A57A1"/>
    <w:rsid w:val="003A65A2"/>
    <w:rsid w:val="003C5A08"/>
    <w:rsid w:val="003C5C3F"/>
    <w:rsid w:val="003C76D6"/>
    <w:rsid w:val="003D4BE9"/>
    <w:rsid w:val="003D53F6"/>
    <w:rsid w:val="003D5895"/>
    <w:rsid w:val="003E7ADD"/>
    <w:rsid w:val="003F0868"/>
    <w:rsid w:val="004048C6"/>
    <w:rsid w:val="00405EB5"/>
    <w:rsid w:val="004101CC"/>
    <w:rsid w:val="00413520"/>
    <w:rsid w:val="00437F1C"/>
    <w:rsid w:val="00460357"/>
    <w:rsid w:val="00462C25"/>
    <w:rsid w:val="00464C95"/>
    <w:rsid w:val="00471587"/>
    <w:rsid w:val="00471D12"/>
    <w:rsid w:val="00486256"/>
    <w:rsid w:val="0049514E"/>
    <w:rsid w:val="004A0E06"/>
    <w:rsid w:val="004A3771"/>
    <w:rsid w:val="004A4A2D"/>
    <w:rsid w:val="004A5449"/>
    <w:rsid w:val="004B5549"/>
    <w:rsid w:val="004C3ED0"/>
    <w:rsid w:val="004E3055"/>
    <w:rsid w:val="004E4D25"/>
    <w:rsid w:val="004E6CEB"/>
    <w:rsid w:val="004F712B"/>
    <w:rsid w:val="005042AA"/>
    <w:rsid w:val="00504369"/>
    <w:rsid w:val="00513B04"/>
    <w:rsid w:val="00526D2F"/>
    <w:rsid w:val="00532B5C"/>
    <w:rsid w:val="00545687"/>
    <w:rsid w:val="00554219"/>
    <w:rsid w:val="005544F2"/>
    <w:rsid w:val="00572802"/>
    <w:rsid w:val="005754C2"/>
    <w:rsid w:val="00590919"/>
    <w:rsid w:val="00593C36"/>
    <w:rsid w:val="005A2CE6"/>
    <w:rsid w:val="005A34EA"/>
    <w:rsid w:val="005C3919"/>
    <w:rsid w:val="005D4457"/>
    <w:rsid w:val="005D4C08"/>
    <w:rsid w:val="005F03EC"/>
    <w:rsid w:val="005F4852"/>
    <w:rsid w:val="005F4D52"/>
    <w:rsid w:val="006022C1"/>
    <w:rsid w:val="00603789"/>
    <w:rsid w:val="00603D2E"/>
    <w:rsid w:val="00614AB9"/>
    <w:rsid w:val="00615532"/>
    <w:rsid w:val="00635377"/>
    <w:rsid w:val="00647DB8"/>
    <w:rsid w:val="006505D6"/>
    <w:rsid w:val="00650C6C"/>
    <w:rsid w:val="00652D90"/>
    <w:rsid w:val="006559CE"/>
    <w:rsid w:val="006751FD"/>
    <w:rsid w:val="006870A0"/>
    <w:rsid w:val="00690515"/>
    <w:rsid w:val="0069157C"/>
    <w:rsid w:val="006B0217"/>
    <w:rsid w:val="006C0B21"/>
    <w:rsid w:val="006E56D1"/>
    <w:rsid w:val="006F0C34"/>
    <w:rsid w:val="006F3227"/>
    <w:rsid w:val="006F5D3C"/>
    <w:rsid w:val="006F69E9"/>
    <w:rsid w:val="00707AA4"/>
    <w:rsid w:val="007150BC"/>
    <w:rsid w:val="00731289"/>
    <w:rsid w:val="007377AB"/>
    <w:rsid w:val="00743D27"/>
    <w:rsid w:val="00750ACC"/>
    <w:rsid w:val="00761537"/>
    <w:rsid w:val="007635C1"/>
    <w:rsid w:val="00767926"/>
    <w:rsid w:val="00767F52"/>
    <w:rsid w:val="00781F01"/>
    <w:rsid w:val="00784D07"/>
    <w:rsid w:val="007938F3"/>
    <w:rsid w:val="00796013"/>
    <w:rsid w:val="007A3482"/>
    <w:rsid w:val="007B6FCA"/>
    <w:rsid w:val="007B712F"/>
    <w:rsid w:val="007C1BF6"/>
    <w:rsid w:val="007C2E3B"/>
    <w:rsid w:val="007C4AC0"/>
    <w:rsid w:val="007C60FB"/>
    <w:rsid w:val="007C7E06"/>
    <w:rsid w:val="007D2BEA"/>
    <w:rsid w:val="007D7AA6"/>
    <w:rsid w:val="007F0684"/>
    <w:rsid w:val="007F7565"/>
    <w:rsid w:val="00807684"/>
    <w:rsid w:val="00810BE9"/>
    <w:rsid w:val="00814FFB"/>
    <w:rsid w:val="00816FF9"/>
    <w:rsid w:val="00820F60"/>
    <w:rsid w:val="00822A44"/>
    <w:rsid w:val="0082439C"/>
    <w:rsid w:val="008314C0"/>
    <w:rsid w:val="0086784F"/>
    <w:rsid w:val="00870E8C"/>
    <w:rsid w:val="00885162"/>
    <w:rsid w:val="00886F56"/>
    <w:rsid w:val="008C6BAB"/>
    <w:rsid w:val="008C7705"/>
    <w:rsid w:val="008E7454"/>
    <w:rsid w:val="00900D93"/>
    <w:rsid w:val="00910FF5"/>
    <w:rsid w:val="00917975"/>
    <w:rsid w:val="0092462E"/>
    <w:rsid w:val="00943ED0"/>
    <w:rsid w:val="00943EEF"/>
    <w:rsid w:val="00946FE6"/>
    <w:rsid w:val="009516BB"/>
    <w:rsid w:val="00960986"/>
    <w:rsid w:val="00962075"/>
    <w:rsid w:val="009634B1"/>
    <w:rsid w:val="00965370"/>
    <w:rsid w:val="009736BC"/>
    <w:rsid w:val="00974317"/>
    <w:rsid w:val="00995414"/>
    <w:rsid w:val="009A2F8B"/>
    <w:rsid w:val="009A495B"/>
    <w:rsid w:val="009A538E"/>
    <w:rsid w:val="009A767A"/>
    <w:rsid w:val="009B0363"/>
    <w:rsid w:val="009B4AE0"/>
    <w:rsid w:val="009C0BD3"/>
    <w:rsid w:val="009C3A5D"/>
    <w:rsid w:val="009C72B9"/>
    <w:rsid w:val="009D06D3"/>
    <w:rsid w:val="009D4FF7"/>
    <w:rsid w:val="009E5FAA"/>
    <w:rsid w:val="009E6696"/>
    <w:rsid w:val="009E691B"/>
    <w:rsid w:val="009F58DE"/>
    <w:rsid w:val="00A00A61"/>
    <w:rsid w:val="00A06023"/>
    <w:rsid w:val="00A11C1D"/>
    <w:rsid w:val="00A16E66"/>
    <w:rsid w:val="00A1761B"/>
    <w:rsid w:val="00A32A08"/>
    <w:rsid w:val="00A342CB"/>
    <w:rsid w:val="00A40BFC"/>
    <w:rsid w:val="00A412CC"/>
    <w:rsid w:val="00A4259B"/>
    <w:rsid w:val="00A43AAD"/>
    <w:rsid w:val="00A5598D"/>
    <w:rsid w:val="00A567CA"/>
    <w:rsid w:val="00A849E7"/>
    <w:rsid w:val="00A85DDB"/>
    <w:rsid w:val="00A92962"/>
    <w:rsid w:val="00A97BF2"/>
    <w:rsid w:val="00AA62BB"/>
    <w:rsid w:val="00AC4332"/>
    <w:rsid w:val="00AD4895"/>
    <w:rsid w:val="00AE6D12"/>
    <w:rsid w:val="00AE7DA0"/>
    <w:rsid w:val="00AF3741"/>
    <w:rsid w:val="00B13507"/>
    <w:rsid w:val="00B17FDB"/>
    <w:rsid w:val="00B21E6A"/>
    <w:rsid w:val="00B333BB"/>
    <w:rsid w:val="00B33B04"/>
    <w:rsid w:val="00B40869"/>
    <w:rsid w:val="00B71201"/>
    <w:rsid w:val="00B73695"/>
    <w:rsid w:val="00B77A3B"/>
    <w:rsid w:val="00B82971"/>
    <w:rsid w:val="00B87607"/>
    <w:rsid w:val="00B91093"/>
    <w:rsid w:val="00B9788F"/>
    <w:rsid w:val="00BB2BF7"/>
    <w:rsid w:val="00BB4725"/>
    <w:rsid w:val="00BB603B"/>
    <w:rsid w:val="00BC29D7"/>
    <w:rsid w:val="00BC7C3C"/>
    <w:rsid w:val="00BD02C7"/>
    <w:rsid w:val="00BD2505"/>
    <w:rsid w:val="00BD6326"/>
    <w:rsid w:val="00BE08C6"/>
    <w:rsid w:val="00BE4A96"/>
    <w:rsid w:val="00BF52B9"/>
    <w:rsid w:val="00C10906"/>
    <w:rsid w:val="00C11A22"/>
    <w:rsid w:val="00C12631"/>
    <w:rsid w:val="00C13D9F"/>
    <w:rsid w:val="00C17B99"/>
    <w:rsid w:val="00C2351C"/>
    <w:rsid w:val="00C27366"/>
    <w:rsid w:val="00C317DB"/>
    <w:rsid w:val="00C338ED"/>
    <w:rsid w:val="00C42CDF"/>
    <w:rsid w:val="00C43678"/>
    <w:rsid w:val="00C54422"/>
    <w:rsid w:val="00C61A72"/>
    <w:rsid w:val="00C76E67"/>
    <w:rsid w:val="00C83470"/>
    <w:rsid w:val="00C85DA0"/>
    <w:rsid w:val="00C94019"/>
    <w:rsid w:val="00CA105E"/>
    <w:rsid w:val="00CB0080"/>
    <w:rsid w:val="00CB3E77"/>
    <w:rsid w:val="00CB5A38"/>
    <w:rsid w:val="00CC34A1"/>
    <w:rsid w:val="00CD2E43"/>
    <w:rsid w:val="00CE0773"/>
    <w:rsid w:val="00CE412D"/>
    <w:rsid w:val="00CF153B"/>
    <w:rsid w:val="00CF23F5"/>
    <w:rsid w:val="00CF26D9"/>
    <w:rsid w:val="00D14B98"/>
    <w:rsid w:val="00D20291"/>
    <w:rsid w:val="00D21644"/>
    <w:rsid w:val="00D25E2A"/>
    <w:rsid w:val="00D30469"/>
    <w:rsid w:val="00D31907"/>
    <w:rsid w:val="00D376A4"/>
    <w:rsid w:val="00D60B66"/>
    <w:rsid w:val="00D678FE"/>
    <w:rsid w:val="00D7212F"/>
    <w:rsid w:val="00D85476"/>
    <w:rsid w:val="00D86DFF"/>
    <w:rsid w:val="00D93BB8"/>
    <w:rsid w:val="00D97739"/>
    <w:rsid w:val="00DA0A21"/>
    <w:rsid w:val="00DA7F9C"/>
    <w:rsid w:val="00DB2036"/>
    <w:rsid w:val="00DC2F70"/>
    <w:rsid w:val="00DC451C"/>
    <w:rsid w:val="00DD3BF8"/>
    <w:rsid w:val="00DD65BF"/>
    <w:rsid w:val="00DE2A12"/>
    <w:rsid w:val="00DE3112"/>
    <w:rsid w:val="00DF4DCE"/>
    <w:rsid w:val="00E002EC"/>
    <w:rsid w:val="00E03FFA"/>
    <w:rsid w:val="00E26B01"/>
    <w:rsid w:val="00E303EF"/>
    <w:rsid w:val="00E55DC9"/>
    <w:rsid w:val="00E76A95"/>
    <w:rsid w:val="00E9078C"/>
    <w:rsid w:val="00EA1425"/>
    <w:rsid w:val="00EA147C"/>
    <w:rsid w:val="00EB1062"/>
    <w:rsid w:val="00EB1A2A"/>
    <w:rsid w:val="00EC07E7"/>
    <w:rsid w:val="00EC106A"/>
    <w:rsid w:val="00EC18F2"/>
    <w:rsid w:val="00EC1C6A"/>
    <w:rsid w:val="00EC2757"/>
    <w:rsid w:val="00ED3023"/>
    <w:rsid w:val="00EE25BB"/>
    <w:rsid w:val="00EE63A7"/>
    <w:rsid w:val="00F0125F"/>
    <w:rsid w:val="00F07365"/>
    <w:rsid w:val="00F10683"/>
    <w:rsid w:val="00F10868"/>
    <w:rsid w:val="00F172F3"/>
    <w:rsid w:val="00F21D92"/>
    <w:rsid w:val="00F23220"/>
    <w:rsid w:val="00F3486C"/>
    <w:rsid w:val="00F35E30"/>
    <w:rsid w:val="00F42E87"/>
    <w:rsid w:val="00F54A39"/>
    <w:rsid w:val="00F80D06"/>
    <w:rsid w:val="00F82BD8"/>
    <w:rsid w:val="00F906F3"/>
    <w:rsid w:val="00F92AAE"/>
    <w:rsid w:val="00F97057"/>
    <w:rsid w:val="00F97D98"/>
    <w:rsid w:val="00FB41E8"/>
    <w:rsid w:val="00FC34D7"/>
    <w:rsid w:val="00FC7366"/>
    <w:rsid w:val="00FD36C5"/>
    <w:rsid w:val="00FD5ADB"/>
    <w:rsid w:val="00FE446B"/>
    <w:rsid w:val="00FE6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586AE75"/>
  <w15:docId w15:val="{CE451A47-EC5F-4A50-B96C-F3653E34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AC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A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0ACC"/>
    <w:rPr>
      <w:rFonts w:asciiTheme="majorHAnsi" w:eastAsiaTheme="majorEastAsia" w:hAnsiTheme="majorHAnsi" w:cstheme="majorBidi"/>
      <w:sz w:val="18"/>
      <w:szCs w:val="18"/>
    </w:rPr>
  </w:style>
  <w:style w:type="paragraph" w:styleId="a5">
    <w:name w:val="List Paragraph"/>
    <w:basedOn w:val="a"/>
    <w:uiPriority w:val="34"/>
    <w:qFormat/>
    <w:rsid w:val="00750ACC"/>
    <w:pPr>
      <w:ind w:leftChars="400" w:left="840"/>
    </w:pPr>
    <w:rPr>
      <w:sz w:val="21"/>
    </w:rPr>
  </w:style>
  <w:style w:type="paragraph" w:styleId="a6">
    <w:name w:val="header"/>
    <w:basedOn w:val="a"/>
    <w:link w:val="a7"/>
    <w:uiPriority w:val="99"/>
    <w:unhideWhenUsed/>
    <w:rsid w:val="00F82BD8"/>
    <w:pPr>
      <w:tabs>
        <w:tab w:val="center" w:pos="4252"/>
        <w:tab w:val="right" w:pos="8504"/>
      </w:tabs>
      <w:snapToGrid w:val="0"/>
    </w:pPr>
  </w:style>
  <w:style w:type="character" w:customStyle="1" w:styleId="a7">
    <w:name w:val="ヘッダー (文字)"/>
    <w:basedOn w:val="a0"/>
    <w:link w:val="a6"/>
    <w:uiPriority w:val="99"/>
    <w:rsid w:val="00F82BD8"/>
    <w:rPr>
      <w:sz w:val="24"/>
    </w:rPr>
  </w:style>
  <w:style w:type="paragraph" w:styleId="a8">
    <w:name w:val="footer"/>
    <w:basedOn w:val="a"/>
    <w:link w:val="a9"/>
    <w:uiPriority w:val="99"/>
    <w:unhideWhenUsed/>
    <w:rsid w:val="00F82BD8"/>
    <w:pPr>
      <w:tabs>
        <w:tab w:val="center" w:pos="4252"/>
        <w:tab w:val="right" w:pos="8504"/>
      </w:tabs>
      <w:snapToGrid w:val="0"/>
    </w:pPr>
  </w:style>
  <w:style w:type="character" w:customStyle="1" w:styleId="a9">
    <w:name w:val="フッター (文字)"/>
    <w:basedOn w:val="a0"/>
    <w:link w:val="a8"/>
    <w:uiPriority w:val="99"/>
    <w:rsid w:val="00F82BD8"/>
    <w:rPr>
      <w:sz w:val="24"/>
    </w:rPr>
  </w:style>
  <w:style w:type="paragraph" w:styleId="aa">
    <w:name w:val="Date"/>
    <w:basedOn w:val="a"/>
    <w:next w:val="a"/>
    <w:link w:val="ab"/>
    <w:uiPriority w:val="99"/>
    <w:semiHidden/>
    <w:unhideWhenUsed/>
    <w:rsid w:val="00F82BD8"/>
  </w:style>
  <w:style w:type="character" w:customStyle="1" w:styleId="ab">
    <w:name w:val="日付 (文字)"/>
    <w:basedOn w:val="a0"/>
    <w:link w:val="aa"/>
    <w:uiPriority w:val="99"/>
    <w:semiHidden/>
    <w:rsid w:val="00F82B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9631">
      <w:bodyDiv w:val="1"/>
      <w:marLeft w:val="0"/>
      <w:marRight w:val="0"/>
      <w:marTop w:val="0"/>
      <w:marBottom w:val="0"/>
      <w:divBdr>
        <w:top w:val="none" w:sz="0" w:space="0" w:color="auto"/>
        <w:left w:val="none" w:sz="0" w:space="0" w:color="auto"/>
        <w:bottom w:val="none" w:sz="0" w:space="0" w:color="auto"/>
        <w:right w:val="none" w:sz="0" w:space="0" w:color="auto"/>
      </w:divBdr>
    </w:div>
    <w:div w:id="289476731">
      <w:bodyDiv w:val="1"/>
      <w:marLeft w:val="0"/>
      <w:marRight w:val="0"/>
      <w:marTop w:val="0"/>
      <w:marBottom w:val="0"/>
      <w:divBdr>
        <w:top w:val="none" w:sz="0" w:space="0" w:color="auto"/>
        <w:left w:val="none" w:sz="0" w:space="0" w:color="auto"/>
        <w:bottom w:val="none" w:sz="0" w:space="0" w:color="auto"/>
        <w:right w:val="none" w:sz="0" w:space="0" w:color="auto"/>
      </w:divBdr>
    </w:div>
    <w:div w:id="1088767255">
      <w:bodyDiv w:val="1"/>
      <w:marLeft w:val="0"/>
      <w:marRight w:val="0"/>
      <w:marTop w:val="0"/>
      <w:marBottom w:val="0"/>
      <w:divBdr>
        <w:top w:val="none" w:sz="0" w:space="0" w:color="auto"/>
        <w:left w:val="none" w:sz="0" w:space="0" w:color="auto"/>
        <w:bottom w:val="none" w:sz="0" w:space="0" w:color="auto"/>
        <w:right w:val="none" w:sz="0" w:space="0" w:color="auto"/>
      </w:divBdr>
    </w:div>
    <w:div w:id="1362242776">
      <w:bodyDiv w:val="1"/>
      <w:marLeft w:val="0"/>
      <w:marRight w:val="0"/>
      <w:marTop w:val="0"/>
      <w:marBottom w:val="0"/>
      <w:divBdr>
        <w:top w:val="none" w:sz="0" w:space="0" w:color="auto"/>
        <w:left w:val="none" w:sz="0" w:space="0" w:color="auto"/>
        <w:bottom w:val="none" w:sz="0" w:space="0" w:color="auto"/>
        <w:right w:val="none" w:sz="0" w:space="0" w:color="auto"/>
      </w:divBdr>
    </w:div>
    <w:div w:id="148177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shuppan14</dc:creator>
  <cp:lastModifiedBy>渡邉　 美奈都</cp:lastModifiedBy>
  <cp:revision>177</cp:revision>
  <cp:lastPrinted>2024-01-31T07:42:00Z</cp:lastPrinted>
  <dcterms:created xsi:type="dcterms:W3CDTF">2020-02-13T08:29:00Z</dcterms:created>
  <dcterms:modified xsi:type="dcterms:W3CDTF">2024-02-16T06:26:00Z</dcterms:modified>
</cp:coreProperties>
</file>